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C5A09" w14:textId="66E32584" w:rsidR="003922D2" w:rsidRPr="00DC19B5" w:rsidRDefault="00014383" w:rsidP="00EB44DD">
      <w:pPr>
        <w:spacing w:line="240" w:lineRule="auto"/>
        <w:jc w:val="center"/>
        <w:rPr>
          <w:rFonts w:eastAsia="Arial Unicode MS" w:cstheme="minorHAnsi"/>
          <w:b/>
          <w:i/>
          <w:iCs/>
          <w:color w:val="2F5496" w:themeColor="accent1" w:themeShade="BF"/>
          <w:szCs w:val="20"/>
        </w:rPr>
      </w:pPr>
      <w:r w:rsidRPr="00DC19B5">
        <w:rPr>
          <w:rFonts w:eastAsia="Arial Unicode MS" w:cstheme="minorHAnsi"/>
          <w:b/>
          <w:iCs/>
          <w:color w:val="2F5496" w:themeColor="accent1" w:themeShade="BF"/>
          <w:szCs w:val="20"/>
        </w:rPr>
        <w:t xml:space="preserve">Technical </w:t>
      </w:r>
      <w:r w:rsidR="006A50A5" w:rsidRPr="00DC19B5">
        <w:rPr>
          <w:rFonts w:eastAsia="Arial Unicode MS" w:cstheme="minorHAnsi"/>
          <w:b/>
          <w:iCs/>
          <w:color w:val="2F5496" w:themeColor="accent1" w:themeShade="BF"/>
          <w:szCs w:val="20"/>
        </w:rPr>
        <w:t>Workshop</w:t>
      </w:r>
    </w:p>
    <w:p w14:paraId="060C3761" w14:textId="572C8700" w:rsidR="007E302A" w:rsidRPr="00DC19B5" w:rsidRDefault="003922D2" w:rsidP="00C640E1">
      <w:pPr>
        <w:spacing w:line="240" w:lineRule="auto"/>
        <w:jc w:val="center"/>
        <w:rPr>
          <w:rFonts w:eastAsia="Arial Unicode MS" w:cstheme="minorHAnsi"/>
          <w:b/>
          <w:i/>
          <w:iCs/>
          <w:color w:val="2F5496" w:themeColor="accent1" w:themeShade="BF"/>
          <w:sz w:val="24"/>
          <w:szCs w:val="24"/>
        </w:rPr>
      </w:pPr>
      <w:r w:rsidRPr="00DC19B5">
        <w:rPr>
          <w:rFonts w:eastAsia="Arial Unicode MS" w:cstheme="minorHAnsi"/>
          <w:b/>
          <w:iCs/>
          <w:color w:val="2F5496" w:themeColor="accent1" w:themeShade="BF"/>
          <w:sz w:val="24"/>
          <w:szCs w:val="24"/>
        </w:rPr>
        <w:t>Replacing coal with re</w:t>
      </w:r>
      <w:r w:rsidR="001C4F3E" w:rsidRPr="00DC19B5">
        <w:rPr>
          <w:rFonts w:eastAsia="Arial Unicode MS" w:cstheme="minorHAnsi"/>
          <w:b/>
          <w:iCs/>
          <w:color w:val="2F5496" w:themeColor="accent1" w:themeShade="BF"/>
          <w:sz w:val="24"/>
          <w:szCs w:val="24"/>
        </w:rPr>
        <w:t>n</w:t>
      </w:r>
      <w:r w:rsidRPr="00DC19B5">
        <w:rPr>
          <w:rFonts w:eastAsia="Arial Unicode MS" w:cstheme="minorHAnsi"/>
          <w:b/>
          <w:iCs/>
          <w:color w:val="2F5496" w:themeColor="accent1" w:themeShade="BF"/>
          <w:sz w:val="24"/>
          <w:szCs w:val="24"/>
        </w:rPr>
        <w:t>ewables</w:t>
      </w:r>
      <w:r w:rsidR="00DD3AB4" w:rsidRPr="00DC19B5">
        <w:rPr>
          <w:rFonts w:eastAsia="Arial Unicode MS" w:cstheme="minorHAnsi"/>
          <w:b/>
          <w:iCs/>
          <w:color w:val="2F5496" w:themeColor="accent1" w:themeShade="BF"/>
          <w:sz w:val="24"/>
          <w:szCs w:val="24"/>
        </w:rPr>
        <w:t xml:space="preserve"> in Poland</w:t>
      </w:r>
      <w:r w:rsidRPr="00DC19B5">
        <w:rPr>
          <w:rFonts w:eastAsia="Arial Unicode MS" w:cstheme="minorHAnsi"/>
          <w:b/>
          <w:iCs/>
          <w:color w:val="2F5496" w:themeColor="accent1" w:themeShade="BF"/>
          <w:sz w:val="24"/>
          <w:szCs w:val="24"/>
        </w:rPr>
        <w:t xml:space="preserve">: </w:t>
      </w:r>
      <w:r w:rsidR="00CA57A4" w:rsidRPr="00DC19B5">
        <w:rPr>
          <w:b/>
          <w:bCs/>
          <w:color w:val="2F5496"/>
          <w:sz w:val="24"/>
          <w:szCs w:val="24"/>
        </w:rPr>
        <w:t>the role of different storage technologies for RE development and a low carbon economy</w:t>
      </w:r>
    </w:p>
    <w:p w14:paraId="51265E72" w14:textId="00347D1C" w:rsidR="00762949" w:rsidRPr="00505A05" w:rsidRDefault="00F94D42" w:rsidP="00762949">
      <w:pPr>
        <w:tabs>
          <w:tab w:val="left" w:pos="6300"/>
        </w:tabs>
        <w:spacing w:line="240" w:lineRule="auto"/>
        <w:jc w:val="center"/>
        <w:rPr>
          <w:rFonts w:cstheme="minorHAnsi"/>
          <w:b/>
          <w:bCs/>
          <w:i/>
          <w:iCs/>
          <w:szCs w:val="20"/>
        </w:rPr>
      </w:pPr>
      <w:r w:rsidRPr="00DC19B5">
        <w:rPr>
          <w:rFonts w:cstheme="minorHAnsi"/>
          <w:b/>
          <w:bCs/>
          <w:iCs/>
          <w:szCs w:val="20"/>
        </w:rPr>
        <w:t>November</w:t>
      </w:r>
      <w:r w:rsidR="007E302A" w:rsidRPr="00DC19B5">
        <w:rPr>
          <w:rFonts w:cstheme="minorHAnsi"/>
          <w:b/>
          <w:bCs/>
          <w:iCs/>
          <w:szCs w:val="20"/>
        </w:rPr>
        <w:t xml:space="preserve"> </w:t>
      </w:r>
      <w:r w:rsidR="00F82130" w:rsidRPr="00DC19B5">
        <w:rPr>
          <w:rFonts w:cstheme="minorHAnsi"/>
          <w:b/>
          <w:bCs/>
          <w:iCs/>
          <w:szCs w:val="20"/>
        </w:rPr>
        <w:t>1</w:t>
      </w:r>
      <w:r w:rsidR="00E33BE4" w:rsidRPr="00DC19B5">
        <w:rPr>
          <w:rFonts w:cstheme="minorHAnsi"/>
          <w:b/>
          <w:bCs/>
          <w:iCs/>
          <w:szCs w:val="20"/>
        </w:rPr>
        <w:t>5</w:t>
      </w:r>
      <w:r w:rsidR="00B840F4" w:rsidRPr="00DC19B5">
        <w:rPr>
          <w:rFonts w:cstheme="minorHAnsi"/>
          <w:b/>
          <w:bCs/>
          <w:iCs/>
          <w:szCs w:val="20"/>
        </w:rPr>
        <w:t>,</w:t>
      </w:r>
      <w:r w:rsidR="007760FF" w:rsidRPr="00DC19B5">
        <w:rPr>
          <w:rFonts w:cstheme="minorHAnsi"/>
          <w:b/>
          <w:bCs/>
          <w:iCs/>
          <w:szCs w:val="20"/>
        </w:rPr>
        <w:t xml:space="preserve"> 2022 </w:t>
      </w:r>
      <w:r w:rsidR="007E302A" w:rsidRPr="00DC19B5">
        <w:rPr>
          <w:rFonts w:cstheme="minorHAnsi"/>
          <w:b/>
          <w:bCs/>
          <w:iCs/>
          <w:szCs w:val="20"/>
        </w:rPr>
        <w:t xml:space="preserve">// </w:t>
      </w:r>
      <w:r w:rsidR="00762949">
        <w:rPr>
          <w:b/>
          <w:bCs/>
        </w:rPr>
        <w:t xml:space="preserve">ADN Conference Center, </w:t>
      </w:r>
      <w:r w:rsidR="00762949" w:rsidRPr="00505A05">
        <w:rPr>
          <w:rFonts w:cstheme="minorHAnsi"/>
          <w:b/>
          <w:bCs/>
          <w:iCs/>
          <w:szCs w:val="20"/>
        </w:rPr>
        <w:t>Warsaw</w:t>
      </w:r>
      <w:r w:rsidR="00762949">
        <w:rPr>
          <w:rFonts w:cstheme="minorHAnsi"/>
          <w:b/>
          <w:bCs/>
          <w:iCs/>
          <w:szCs w:val="20"/>
        </w:rPr>
        <w:t xml:space="preserve"> </w:t>
      </w:r>
    </w:p>
    <w:p w14:paraId="0C01B6DB" w14:textId="16DE8348" w:rsidR="007E302A" w:rsidRPr="00DC19B5" w:rsidRDefault="007E302A" w:rsidP="00762949">
      <w:pPr>
        <w:tabs>
          <w:tab w:val="left" w:pos="6300"/>
        </w:tabs>
        <w:spacing w:line="240" w:lineRule="auto"/>
        <w:jc w:val="center"/>
        <w:rPr>
          <w:rFonts w:cstheme="minorHAnsi"/>
          <w:iCs/>
          <w:szCs w:val="20"/>
        </w:rPr>
      </w:pPr>
    </w:p>
    <w:p w14:paraId="38D0B5EB" w14:textId="77777777" w:rsidR="00014383" w:rsidRPr="00DC19B5" w:rsidRDefault="00014383" w:rsidP="00C640E1">
      <w:pPr>
        <w:rPr>
          <w:rFonts w:eastAsia="Arial Unicode MS" w:cstheme="minorHAnsi"/>
          <w:b/>
          <w:i/>
          <w:iCs/>
          <w:color w:val="2F5496" w:themeColor="accent1" w:themeShade="BF"/>
          <w:szCs w:val="20"/>
        </w:rPr>
      </w:pPr>
      <w:r w:rsidRPr="00DC19B5">
        <w:rPr>
          <w:rFonts w:eastAsia="Arial Unicode MS" w:cstheme="minorHAnsi"/>
          <w:b/>
          <w:iCs/>
          <w:color w:val="2F5496" w:themeColor="accent1" w:themeShade="BF"/>
          <w:szCs w:val="20"/>
        </w:rPr>
        <w:t>Background</w:t>
      </w:r>
    </w:p>
    <w:p w14:paraId="42AF242D" w14:textId="2AF5E40F" w:rsidR="00A66A08" w:rsidRPr="00DC19B5" w:rsidRDefault="00014383" w:rsidP="00A66A08">
      <w:pPr>
        <w:rPr>
          <w:rFonts w:eastAsia="Times New Roman" w:cstheme="minorHAnsi"/>
        </w:rPr>
      </w:pPr>
      <w:r w:rsidRPr="00DC19B5">
        <w:rPr>
          <w:rFonts w:cstheme="minorHAnsi"/>
        </w:rPr>
        <w:t xml:space="preserve">The World Bank, financed by </w:t>
      </w:r>
      <w:r w:rsidR="002D1E73" w:rsidRPr="00DC19B5">
        <w:rPr>
          <w:rFonts w:cstheme="minorHAnsi"/>
        </w:rPr>
        <w:t>DG Energy</w:t>
      </w:r>
      <w:r w:rsidRPr="00DC19B5">
        <w:rPr>
          <w:rFonts w:cstheme="minorHAnsi"/>
        </w:rPr>
        <w:t xml:space="preserve">, is supporting the Government of </w:t>
      </w:r>
      <w:r w:rsidR="003207C9" w:rsidRPr="00DC19B5">
        <w:rPr>
          <w:rFonts w:cstheme="minorHAnsi"/>
        </w:rPr>
        <w:t xml:space="preserve">Poland </w:t>
      </w:r>
      <w:r w:rsidR="00977B1A" w:rsidRPr="00DC19B5">
        <w:rPr>
          <w:rFonts w:cstheme="minorHAnsi"/>
        </w:rPr>
        <w:t>to</w:t>
      </w:r>
      <w:r w:rsidRPr="00DC19B5">
        <w:rPr>
          <w:rFonts w:eastAsia="Times New Roman" w:cstheme="minorHAnsi"/>
        </w:rPr>
        <w:t xml:space="preserve"> position for a transition to a </w:t>
      </w:r>
      <w:r w:rsidR="00066FF5" w:rsidRPr="00DC19B5">
        <w:rPr>
          <w:rFonts w:eastAsia="Times New Roman" w:cstheme="minorHAnsi"/>
        </w:rPr>
        <w:t>low-</w:t>
      </w:r>
      <w:r w:rsidRPr="00DC19B5">
        <w:rPr>
          <w:rFonts w:eastAsia="Times New Roman" w:cstheme="minorHAnsi"/>
        </w:rPr>
        <w:t xml:space="preserve">carbon economy. </w:t>
      </w:r>
      <w:r w:rsidR="00A66A08" w:rsidRPr="00DC19B5">
        <w:rPr>
          <w:rFonts w:eastAsia="Times New Roman" w:cstheme="minorHAnsi"/>
        </w:rPr>
        <w:t>This is taking place while:</w:t>
      </w:r>
    </w:p>
    <w:p w14:paraId="41C2F5AB" w14:textId="6243EF97" w:rsidR="00A66A08" w:rsidRPr="00DC19B5" w:rsidRDefault="00A66A08" w:rsidP="00A66A08">
      <w:pPr>
        <w:pStyle w:val="Listaconvietas"/>
        <w:rPr>
          <w:rFonts w:eastAsia="Times New Roman" w:cstheme="minorHAnsi"/>
        </w:rPr>
      </w:pPr>
      <w:r w:rsidRPr="00DC19B5">
        <w:rPr>
          <w:rFonts w:cstheme="minorHAnsi"/>
        </w:rPr>
        <w:t>prices of different energy</w:t>
      </w:r>
      <w:r w:rsidR="00AA4C36" w:rsidRPr="00DC19B5">
        <w:rPr>
          <w:rFonts w:cstheme="minorHAnsi"/>
        </w:rPr>
        <w:t xml:space="preserve"> commodities</w:t>
      </w:r>
      <w:r w:rsidRPr="00DC19B5">
        <w:rPr>
          <w:rFonts w:cstheme="minorHAnsi"/>
        </w:rPr>
        <w:t xml:space="preserve"> are changing rapidly, </w:t>
      </w:r>
    </w:p>
    <w:p w14:paraId="17F8C2C5" w14:textId="2F614C23" w:rsidR="00A66A08" w:rsidRPr="00DC19B5" w:rsidRDefault="00A66A08" w:rsidP="00A66A08">
      <w:pPr>
        <w:pStyle w:val="Listaconvietas"/>
        <w:rPr>
          <w:rFonts w:eastAsia="Times New Roman" w:cstheme="minorHAnsi"/>
        </w:rPr>
      </w:pPr>
      <w:r w:rsidRPr="00DC19B5">
        <w:rPr>
          <w:rFonts w:eastAsia="Times New Roman" w:cstheme="minorHAnsi"/>
        </w:rPr>
        <w:t xml:space="preserve">the security of supply of imported energy is very uncertain, especially after </w:t>
      </w:r>
      <w:r w:rsidRPr="00DC19B5">
        <w:rPr>
          <w:rFonts w:cstheme="minorHAnsi"/>
        </w:rPr>
        <w:t>the Russian invasion of Ukraine,</w:t>
      </w:r>
    </w:p>
    <w:p w14:paraId="23919035" w14:textId="5CF8BFED" w:rsidR="00A66A08" w:rsidRPr="00DC19B5" w:rsidRDefault="00A66A08" w:rsidP="00A66A08">
      <w:pPr>
        <w:pStyle w:val="Listaconvietas"/>
        <w:rPr>
          <w:rFonts w:eastAsia="Times New Roman" w:cstheme="minorHAnsi"/>
        </w:rPr>
      </w:pPr>
      <w:r w:rsidRPr="00DC19B5">
        <w:rPr>
          <w:rFonts w:eastAsia="Times New Roman" w:cstheme="minorHAnsi"/>
        </w:rPr>
        <w:t xml:space="preserve">costs of </w:t>
      </w:r>
      <w:r w:rsidR="00CA57A4" w:rsidRPr="00DC19B5">
        <w:rPr>
          <w:rFonts w:eastAsia="Times New Roman" w:cstheme="minorHAnsi"/>
        </w:rPr>
        <w:t>renewable</w:t>
      </w:r>
      <w:r w:rsidRPr="00DC19B5">
        <w:rPr>
          <w:rFonts w:eastAsia="Times New Roman" w:cstheme="minorHAnsi"/>
        </w:rPr>
        <w:t xml:space="preserve"> energy technologies are changing very rapidly,</w:t>
      </w:r>
    </w:p>
    <w:p w14:paraId="5ACA568C" w14:textId="109308ED" w:rsidR="00A66A08" w:rsidRPr="00DC19B5" w:rsidRDefault="00A66A08" w:rsidP="00A66A08">
      <w:pPr>
        <w:rPr>
          <w:rFonts w:eastAsia="Times New Roman" w:cstheme="minorHAnsi"/>
        </w:rPr>
      </w:pPr>
      <w:r w:rsidRPr="00DC19B5">
        <w:rPr>
          <w:rFonts w:eastAsia="Times New Roman" w:cstheme="minorHAnsi"/>
        </w:rPr>
        <w:t>At the same time, all these factors are changing much faster than countries have been accustomed to in the past. </w:t>
      </w:r>
    </w:p>
    <w:p w14:paraId="205719AA" w14:textId="02D84A10" w:rsidR="00A66A08" w:rsidRPr="00DC19B5" w:rsidRDefault="00A66A08" w:rsidP="00A66A08">
      <w:pPr>
        <w:rPr>
          <w:rFonts w:eastAsia="Times New Roman" w:cstheme="minorHAnsi"/>
        </w:rPr>
      </w:pPr>
      <w:r w:rsidRPr="00DC19B5">
        <w:rPr>
          <w:rFonts w:eastAsia="Times New Roman" w:cstheme="minorHAnsi"/>
        </w:rPr>
        <w:t>In this context, there are two main pathways that the countries can follow:</w:t>
      </w:r>
    </w:p>
    <w:p w14:paraId="48805DF5" w14:textId="0E6535AE" w:rsidR="00A66A08" w:rsidRPr="00DC19B5" w:rsidRDefault="00A66A08" w:rsidP="00285633">
      <w:pPr>
        <w:pStyle w:val="Listaconvietas"/>
        <w:rPr>
          <w:rFonts w:cstheme="minorHAnsi"/>
        </w:rPr>
      </w:pPr>
      <w:r w:rsidRPr="00DC19B5">
        <w:rPr>
          <w:rFonts w:cstheme="minorHAnsi"/>
        </w:rPr>
        <w:t>Persist with the existing set of technologies.</w:t>
      </w:r>
    </w:p>
    <w:p w14:paraId="0928AC4C" w14:textId="1E18257D" w:rsidR="00A66A08" w:rsidRPr="00DC19B5" w:rsidRDefault="00B3081C" w:rsidP="00A66A08">
      <w:pPr>
        <w:pStyle w:val="Listaconvietas"/>
        <w:rPr>
          <w:rFonts w:cstheme="minorHAnsi"/>
        </w:rPr>
      </w:pPr>
      <w:r w:rsidRPr="00DC19B5">
        <w:rPr>
          <w:rFonts w:cstheme="minorHAnsi"/>
        </w:rPr>
        <w:t xml:space="preserve">Rethink future energy mix </w:t>
      </w:r>
      <w:r w:rsidR="00A66A08" w:rsidRPr="00DC19B5">
        <w:rPr>
          <w:rFonts w:cstheme="minorHAnsi"/>
        </w:rPr>
        <w:t>and engage with a more dynamic planning</w:t>
      </w:r>
      <w:r w:rsidRPr="00DC19B5">
        <w:rPr>
          <w:rFonts w:cstheme="minorHAnsi"/>
        </w:rPr>
        <w:t xml:space="preserve"> to follow a new</w:t>
      </w:r>
      <w:r w:rsidR="00A66A08" w:rsidRPr="00DC19B5">
        <w:rPr>
          <w:rFonts w:cstheme="minorHAnsi"/>
        </w:rPr>
        <w:t xml:space="preserve"> pathway.</w:t>
      </w:r>
    </w:p>
    <w:p w14:paraId="48A396F6" w14:textId="5BBF5523" w:rsidR="00285633" w:rsidRPr="00DC19B5" w:rsidRDefault="00206BCE" w:rsidP="003D6690">
      <w:bookmarkStart w:id="0" w:name="_Hlk116644214"/>
      <w:r>
        <w:rPr>
          <w:rFonts w:cstheme="minorHAnsi"/>
        </w:rPr>
        <w:t>Recent</w:t>
      </w:r>
      <w:r w:rsidR="00064179" w:rsidRPr="00DC19B5">
        <w:rPr>
          <w:rFonts w:cstheme="minorHAnsi"/>
        </w:rPr>
        <w:t xml:space="preserve"> energy shortages, especially </w:t>
      </w:r>
      <w:r w:rsidR="00E06E93">
        <w:rPr>
          <w:rFonts w:cstheme="minorHAnsi"/>
        </w:rPr>
        <w:t>o</w:t>
      </w:r>
      <w:r w:rsidR="00064179" w:rsidRPr="00DC19B5">
        <w:rPr>
          <w:rFonts w:cstheme="minorHAnsi"/>
        </w:rPr>
        <w:t>n the European continent, result</w:t>
      </w:r>
      <w:r w:rsidR="0091147F" w:rsidRPr="00DC19B5">
        <w:rPr>
          <w:rFonts w:cstheme="minorHAnsi"/>
        </w:rPr>
        <w:t>ed</w:t>
      </w:r>
      <w:r w:rsidR="00064179" w:rsidRPr="00DC19B5">
        <w:rPr>
          <w:rFonts w:cstheme="minorHAnsi"/>
        </w:rPr>
        <w:t xml:space="preserve"> in </w:t>
      </w:r>
      <w:r w:rsidR="0091147F" w:rsidRPr="00DC19B5">
        <w:rPr>
          <w:rFonts w:cstheme="minorHAnsi"/>
        </w:rPr>
        <w:t xml:space="preserve">many </w:t>
      </w:r>
      <w:r w:rsidR="00064179" w:rsidRPr="00DC19B5">
        <w:rPr>
          <w:rFonts w:cstheme="minorHAnsi"/>
        </w:rPr>
        <w:t xml:space="preserve">governments thinking about the short-term </w:t>
      </w:r>
      <w:r w:rsidR="00DD3AB4" w:rsidRPr="00DC19B5">
        <w:rPr>
          <w:rFonts w:cstheme="minorHAnsi"/>
        </w:rPr>
        <w:t xml:space="preserve">more than </w:t>
      </w:r>
      <w:r w:rsidR="00A50457" w:rsidRPr="00DC19B5">
        <w:rPr>
          <w:rFonts w:cstheme="minorHAnsi"/>
        </w:rPr>
        <w:t xml:space="preserve">the medium/long-term. </w:t>
      </w:r>
      <w:r w:rsidR="00A74BD7" w:rsidRPr="00DC19B5">
        <w:rPr>
          <w:rFonts w:cstheme="minorHAnsi"/>
        </w:rPr>
        <w:t>However, t</w:t>
      </w:r>
      <w:r w:rsidR="00A50457" w:rsidRPr="00DC19B5">
        <w:rPr>
          <w:rFonts w:cstheme="minorHAnsi"/>
        </w:rPr>
        <w:t xml:space="preserve">he countries that </w:t>
      </w:r>
      <w:r w:rsidR="0091147F" w:rsidRPr="00DC19B5">
        <w:rPr>
          <w:rFonts w:cstheme="minorHAnsi"/>
        </w:rPr>
        <w:t>can</w:t>
      </w:r>
      <w:r w:rsidR="00A50457" w:rsidRPr="00DC19B5">
        <w:rPr>
          <w:rFonts w:cstheme="minorHAnsi"/>
        </w:rPr>
        <w:t xml:space="preserve"> </w:t>
      </w:r>
      <w:r w:rsidR="00BD1485" w:rsidRPr="00DC19B5">
        <w:rPr>
          <w:rFonts w:cstheme="minorHAnsi"/>
        </w:rPr>
        <w:t>do</w:t>
      </w:r>
      <w:r w:rsidR="00A50457" w:rsidRPr="00DC19B5">
        <w:rPr>
          <w:rFonts w:cstheme="minorHAnsi"/>
        </w:rPr>
        <w:t xml:space="preserve"> both </w:t>
      </w:r>
      <w:r w:rsidR="00DD3AB4" w:rsidRPr="00DC19B5">
        <w:rPr>
          <w:rFonts w:cstheme="minorHAnsi"/>
        </w:rPr>
        <w:t>might</w:t>
      </w:r>
      <w:r w:rsidR="00A50457" w:rsidRPr="00DC19B5">
        <w:rPr>
          <w:rFonts w:cstheme="minorHAnsi"/>
        </w:rPr>
        <w:t xml:space="preserve"> be</w:t>
      </w:r>
      <w:r w:rsidR="00DD3AB4" w:rsidRPr="00DC19B5">
        <w:rPr>
          <w:rFonts w:cstheme="minorHAnsi"/>
        </w:rPr>
        <w:t>come</w:t>
      </w:r>
      <w:r w:rsidR="00A50457" w:rsidRPr="00DC19B5">
        <w:rPr>
          <w:rFonts w:cstheme="minorHAnsi"/>
        </w:rPr>
        <w:t xml:space="preserve"> the new </w:t>
      </w:r>
      <w:r w:rsidR="00BD1485" w:rsidRPr="00DC19B5">
        <w:rPr>
          <w:rFonts w:cstheme="minorHAnsi"/>
        </w:rPr>
        <w:t xml:space="preserve">energy </w:t>
      </w:r>
      <w:r w:rsidR="003D7014" w:rsidRPr="00DC19B5">
        <w:rPr>
          <w:rFonts w:cstheme="minorHAnsi"/>
        </w:rPr>
        <w:t>and industrial development champions</w:t>
      </w:r>
      <w:r w:rsidR="00BD1485" w:rsidRPr="00DC19B5">
        <w:rPr>
          <w:rFonts w:cstheme="minorHAnsi"/>
        </w:rPr>
        <w:t>.</w:t>
      </w:r>
      <w:r w:rsidR="00285633" w:rsidRPr="00DC19B5">
        <w:rPr>
          <w:rFonts w:cstheme="minorHAnsi"/>
        </w:rPr>
        <w:t xml:space="preserve"> </w:t>
      </w:r>
      <w:r w:rsidR="00A151E4" w:rsidRPr="00DC19B5">
        <w:rPr>
          <w:rFonts w:cstheme="minorHAnsi"/>
        </w:rPr>
        <w:t>Countries</w:t>
      </w:r>
      <w:r w:rsidR="00285633" w:rsidRPr="00DC19B5">
        <w:rPr>
          <w:rFonts w:cstheme="minorHAnsi"/>
        </w:rPr>
        <w:t xml:space="preserve"> </w:t>
      </w:r>
      <w:r w:rsidR="00A151E4" w:rsidRPr="00DC19B5">
        <w:rPr>
          <w:rFonts w:cstheme="minorHAnsi"/>
        </w:rPr>
        <w:t xml:space="preserve">need </w:t>
      </w:r>
      <w:r w:rsidR="00285633" w:rsidRPr="00DC19B5">
        <w:rPr>
          <w:rFonts w:cstheme="minorHAnsi"/>
        </w:rPr>
        <w:t xml:space="preserve">to decide how fast to move out of coal, how fast to transition through natural gas (if at all), </w:t>
      </w:r>
      <w:r w:rsidR="009674DD" w:rsidRPr="00DC19B5">
        <w:rPr>
          <w:rFonts w:cstheme="minorHAnsi"/>
        </w:rPr>
        <w:t xml:space="preserve">how quickly </w:t>
      </w:r>
      <w:r w:rsidR="00C134F9" w:rsidRPr="00DC19B5">
        <w:rPr>
          <w:rFonts w:cstheme="minorHAnsi"/>
        </w:rPr>
        <w:t xml:space="preserve">to </w:t>
      </w:r>
      <w:r w:rsidR="00C021E7" w:rsidRPr="00DC19B5">
        <w:rPr>
          <w:rFonts w:cstheme="minorHAnsi"/>
        </w:rPr>
        <w:t xml:space="preserve">adopt variable renewables such as solar and wind </w:t>
      </w:r>
      <w:r w:rsidR="00285633" w:rsidRPr="00DC19B5">
        <w:rPr>
          <w:rFonts w:cstheme="minorHAnsi"/>
        </w:rPr>
        <w:t xml:space="preserve">and </w:t>
      </w:r>
      <w:r w:rsidR="00C021E7" w:rsidRPr="00DC19B5">
        <w:rPr>
          <w:rFonts w:cstheme="minorHAnsi"/>
        </w:rPr>
        <w:t xml:space="preserve">when </w:t>
      </w:r>
      <w:r w:rsidR="00285633" w:rsidRPr="00DC19B5">
        <w:rPr>
          <w:rFonts w:cstheme="minorHAnsi"/>
        </w:rPr>
        <w:t>to invest in different types of</w:t>
      </w:r>
      <w:r w:rsidR="00C021E7" w:rsidRPr="00DC19B5">
        <w:rPr>
          <w:rFonts w:cstheme="minorHAnsi"/>
        </w:rPr>
        <w:t xml:space="preserve"> flexibility resources on the network, including</w:t>
      </w:r>
      <w:r w:rsidR="00285633" w:rsidRPr="00DC19B5">
        <w:rPr>
          <w:rFonts w:cstheme="minorHAnsi"/>
        </w:rPr>
        <w:t xml:space="preserve"> energy storage to enable high penetration levels of variable renewables</w:t>
      </w:r>
      <w:r w:rsidR="00285633" w:rsidRPr="00DC19B5">
        <w:t>.</w:t>
      </w:r>
    </w:p>
    <w:bookmarkEnd w:id="0"/>
    <w:p w14:paraId="5D5A690D" w14:textId="6A768DCB" w:rsidR="00285633" w:rsidRPr="00DC19B5" w:rsidRDefault="006B6616" w:rsidP="007775F5">
      <w:pPr>
        <w:rPr>
          <w:rFonts w:cstheme="minorHAnsi"/>
          <w:i/>
          <w:iCs/>
          <w:szCs w:val="20"/>
        </w:rPr>
      </w:pPr>
      <w:r w:rsidRPr="00DC19B5">
        <w:rPr>
          <w:rFonts w:cstheme="minorHAnsi"/>
          <w:iCs/>
          <w:szCs w:val="20"/>
        </w:rPr>
        <w:t xml:space="preserve">Based on </w:t>
      </w:r>
      <w:r w:rsidR="00484C1F" w:rsidRPr="00DC19B5">
        <w:rPr>
          <w:rFonts w:cstheme="minorHAnsi"/>
          <w:iCs/>
          <w:szCs w:val="20"/>
        </w:rPr>
        <w:t>the above</w:t>
      </w:r>
      <w:r w:rsidRPr="00DC19B5">
        <w:rPr>
          <w:rFonts w:cstheme="minorHAnsi"/>
          <w:iCs/>
          <w:szCs w:val="20"/>
        </w:rPr>
        <w:t xml:space="preserve">, the World Bank is now pursuing further </w:t>
      </w:r>
      <w:r w:rsidR="00AD2332" w:rsidRPr="00DC19B5">
        <w:rPr>
          <w:rFonts w:cstheme="minorHAnsi"/>
          <w:iCs/>
          <w:szCs w:val="20"/>
        </w:rPr>
        <w:t xml:space="preserve">brainstorming </w:t>
      </w:r>
      <w:r w:rsidR="00681302" w:rsidRPr="00DC19B5">
        <w:rPr>
          <w:rFonts w:cstheme="minorHAnsi"/>
          <w:iCs/>
          <w:szCs w:val="20"/>
        </w:rPr>
        <w:t>on</w:t>
      </w:r>
      <w:r w:rsidR="006B444C" w:rsidRPr="00DC19B5">
        <w:rPr>
          <w:rFonts w:cstheme="minorHAnsi"/>
          <w:iCs/>
          <w:szCs w:val="20"/>
        </w:rPr>
        <w:t xml:space="preserve"> </w:t>
      </w:r>
      <w:r w:rsidRPr="00DC19B5">
        <w:rPr>
          <w:rFonts w:cstheme="minorHAnsi"/>
          <w:iCs/>
          <w:szCs w:val="20"/>
        </w:rPr>
        <w:t>the concept</w:t>
      </w:r>
      <w:r w:rsidR="00681302" w:rsidRPr="00DC19B5">
        <w:rPr>
          <w:rFonts w:cstheme="minorHAnsi"/>
          <w:iCs/>
          <w:szCs w:val="20"/>
        </w:rPr>
        <w:t xml:space="preserve"> of repowering </w:t>
      </w:r>
      <w:r w:rsidR="00285633" w:rsidRPr="00DC19B5">
        <w:rPr>
          <w:rFonts w:cstheme="minorHAnsi"/>
          <w:iCs/>
          <w:szCs w:val="20"/>
        </w:rPr>
        <w:t>the energy sector</w:t>
      </w:r>
      <w:r w:rsidR="00DD3AB4" w:rsidRPr="00DC19B5">
        <w:rPr>
          <w:rFonts w:cstheme="minorHAnsi"/>
          <w:iCs/>
          <w:szCs w:val="20"/>
        </w:rPr>
        <w:t xml:space="preserve"> and how to best replace </w:t>
      </w:r>
      <w:r w:rsidR="00AB186B" w:rsidRPr="00DC19B5">
        <w:rPr>
          <w:rFonts w:cstheme="minorHAnsi"/>
          <w:iCs/>
          <w:szCs w:val="20"/>
        </w:rPr>
        <w:t>"</w:t>
      </w:r>
      <w:r w:rsidR="00DD3AB4" w:rsidRPr="00DC19B5">
        <w:rPr>
          <w:rFonts w:cstheme="minorHAnsi"/>
          <w:iCs/>
          <w:szCs w:val="20"/>
        </w:rPr>
        <w:t>baseload</w:t>
      </w:r>
      <w:r w:rsidR="00AB186B" w:rsidRPr="00DC19B5">
        <w:rPr>
          <w:rFonts w:cstheme="minorHAnsi"/>
          <w:iCs/>
          <w:szCs w:val="20"/>
        </w:rPr>
        <w:t>"</w:t>
      </w:r>
      <w:r w:rsidR="00DD3AB4" w:rsidRPr="00DC19B5">
        <w:rPr>
          <w:rFonts w:cstheme="minorHAnsi"/>
          <w:iCs/>
          <w:szCs w:val="20"/>
        </w:rPr>
        <w:t xml:space="preserve"> coal</w:t>
      </w:r>
      <w:r w:rsidR="00226932">
        <w:rPr>
          <w:rFonts w:cstheme="minorHAnsi"/>
          <w:iCs/>
          <w:szCs w:val="20"/>
        </w:rPr>
        <w:t>, including through re-using of the existing coal assets</w:t>
      </w:r>
      <w:r w:rsidRPr="00DC19B5">
        <w:rPr>
          <w:rFonts w:cstheme="minorHAnsi"/>
          <w:iCs/>
          <w:szCs w:val="20"/>
        </w:rPr>
        <w:t xml:space="preserve">. </w:t>
      </w:r>
      <w:r w:rsidR="001D16CD" w:rsidRPr="00DC19B5">
        <w:rPr>
          <w:rFonts w:cstheme="minorHAnsi"/>
          <w:iCs/>
          <w:szCs w:val="20"/>
        </w:rPr>
        <w:t>During this brainstorming period, a critical set of stakeholders to consult</w:t>
      </w:r>
      <w:r w:rsidRPr="00DC19B5">
        <w:rPr>
          <w:rFonts w:cstheme="minorHAnsi"/>
          <w:iCs/>
          <w:szCs w:val="20"/>
        </w:rPr>
        <w:t xml:space="preserve"> are the private operators </w:t>
      </w:r>
      <w:r w:rsidR="00AD2332" w:rsidRPr="00DC19B5">
        <w:rPr>
          <w:rFonts w:cstheme="minorHAnsi"/>
          <w:iCs/>
          <w:szCs w:val="20"/>
        </w:rPr>
        <w:t xml:space="preserve">and </w:t>
      </w:r>
      <w:r w:rsidRPr="00DC19B5">
        <w:rPr>
          <w:rFonts w:cstheme="minorHAnsi"/>
          <w:iCs/>
          <w:szCs w:val="20"/>
        </w:rPr>
        <w:t xml:space="preserve">regulatory authorities operating and governing the power sector </w:t>
      </w:r>
      <w:r w:rsidR="00D5378A" w:rsidRPr="00DC19B5">
        <w:rPr>
          <w:rFonts w:cstheme="minorHAnsi"/>
          <w:iCs/>
          <w:szCs w:val="20"/>
        </w:rPr>
        <w:t>and the stakeholders impacted by the coal phase-out.</w:t>
      </w:r>
      <w:r w:rsidR="00A539AF" w:rsidRPr="00DC19B5">
        <w:rPr>
          <w:rFonts w:cstheme="minorHAnsi"/>
          <w:iCs/>
          <w:szCs w:val="20"/>
        </w:rPr>
        <w:t xml:space="preserve"> </w:t>
      </w:r>
    </w:p>
    <w:p w14:paraId="76B06A56" w14:textId="7495DCC5" w:rsidR="007E302A" w:rsidRPr="00DC19B5" w:rsidRDefault="007E302A" w:rsidP="00C640E1">
      <w:pPr>
        <w:rPr>
          <w:rFonts w:eastAsia="Arial Unicode MS" w:cstheme="minorHAnsi"/>
          <w:b/>
          <w:i/>
          <w:iCs/>
          <w:color w:val="2F5496" w:themeColor="accent1" w:themeShade="BF"/>
          <w:szCs w:val="20"/>
        </w:rPr>
      </w:pPr>
      <w:r w:rsidRPr="00DC19B5">
        <w:rPr>
          <w:rFonts w:eastAsia="Arial Unicode MS" w:cstheme="minorHAnsi"/>
          <w:b/>
          <w:iCs/>
          <w:color w:val="2F5496" w:themeColor="accent1" w:themeShade="BF"/>
          <w:szCs w:val="20"/>
        </w:rPr>
        <w:t xml:space="preserve">Workshop Objective </w:t>
      </w:r>
    </w:p>
    <w:p w14:paraId="5041950E" w14:textId="1193C39A" w:rsidR="007E302A" w:rsidRPr="00DC19B5" w:rsidRDefault="002E087F" w:rsidP="00EB44DD">
      <w:pPr>
        <w:rPr>
          <w:rFonts w:cstheme="minorHAnsi"/>
          <w:i/>
          <w:iCs/>
        </w:rPr>
      </w:pPr>
      <w:r>
        <w:rPr>
          <w:rFonts w:cstheme="minorHAnsi"/>
          <w:iCs/>
          <w:szCs w:val="20"/>
        </w:rPr>
        <w:t xml:space="preserve">Anchored in </w:t>
      </w:r>
      <w:bookmarkStart w:id="1" w:name="_Hlk116644424"/>
      <w:r w:rsidR="00206BCE">
        <w:rPr>
          <w:rFonts w:cstheme="minorHAnsi"/>
          <w:iCs/>
          <w:szCs w:val="20"/>
        </w:rPr>
        <w:t xml:space="preserve">the most up-to-date vision for energy transition in Poland, incorporating current European markets circumstances, </w:t>
      </w:r>
      <w:r>
        <w:rPr>
          <w:rFonts w:cstheme="minorHAnsi"/>
          <w:iCs/>
          <w:szCs w:val="20"/>
        </w:rPr>
        <w:t>to determine</w:t>
      </w:r>
      <w:r w:rsidR="00206BCE">
        <w:rPr>
          <w:rFonts w:cstheme="minorHAnsi"/>
          <w:iCs/>
          <w:szCs w:val="20"/>
        </w:rPr>
        <w:t xml:space="preserve"> </w:t>
      </w:r>
      <w:r w:rsidR="006B6616" w:rsidRPr="00206BCE">
        <w:rPr>
          <w:rFonts w:cstheme="minorHAnsi"/>
          <w:iCs/>
          <w:szCs w:val="20"/>
        </w:rPr>
        <w:t xml:space="preserve">whether </w:t>
      </w:r>
      <w:r w:rsidR="007E302A" w:rsidRPr="00206BCE">
        <w:rPr>
          <w:rFonts w:cstheme="minorHAnsi"/>
          <w:iCs/>
          <w:szCs w:val="20"/>
        </w:rPr>
        <w:t xml:space="preserve">the </w:t>
      </w:r>
      <w:r w:rsidR="00DD3AB4" w:rsidRPr="00206BCE">
        <w:rPr>
          <w:rFonts w:cstheme="minorHAnsi"/>
          <w:iCs/>
          <w:szCs w:val="20"/>
        </w:rPr>
        <w:t xml:space="preserve">use of storage </w:t>
      </w:r>
      <w:r w:rsidR="00206BCE">
        <w:rPr>
          <w:rFonts w:cstheme="minorHAnsi"/>
          <w:iCs/>
          <w:szCs w:val="20"/>
        </w:rPr>
        <w:t xml:space="preserve">in its diverse forms </w:t>
      </w:r>
      <w:r w:rsidR="00046A86" w:rsidRPr="00206BCE">
        <w:rPr>
          <w:rFonts w:cstheme="minorHAnsi"/>
          <w:iCs/>
          <w:szCs w:val="20"/>
        </w:rPr>
        <w:t>deserve</w:t>
      </w:r>
      <w:r w:rsidR="00285633" w:rsidRPr="00206BCE">
        <w:rPr>
          <w:rFonts w:cstheme="minorHAnsi"/>
          <w:iCs/>
          <w:szCs w:val="20"/>
        </w:rPr>
        <w:t>s</w:t>
      </w:r>
      <w:r w:rsidR="006B6616" w:rsidRPr="00206BCE">
        <w:rPr>
          <w:rFonts w:cstheme="minorHAnsi"/>
          <w:iCs/>
          <w:szCs w:val="20"/>
        </w:rPr>
        <w:t xml:space="preserve"> consideration</w:t>
      </w:r>
      <w:r w:rsidR="00206BCE">
        <w:rPr>
          <w:rFonts w:cstheme="minorHAnsi"/>
          <w:iCs/>
          <w:szCs w:val="20"/>
        </w:rPr>
        <w:t xml:space="preserve"> </w:t>
      </w:r>
      <w:r w:rsidR="00206BCE" w:rsidRPr="00206BCE">
        <w:rPr>
          <w:rFonts w:cstheme="minorHAnsi"/>
          <w:iCs/>
          <w:szCs w:val="20"/>
        </w:rPr>
        <w:t>to help renewables in replacing coal</w:t>
      </w:r>
      <w:r w:rsidR="00206BCE">
        <w:rPr>
          <w:rFonts w:cstheme="minorHAnsi"/>
          <w:iCs/>
          <w:szCs w:val="20"/>
        </w:rPr>
        <w:t xml:space="preserve">. </w:t>
      </w:r>
      <w:r w:rsidR="006B6616" w:rsidRPr="00206BCE">
        <w:rPr>
          <w:rFonts w:cstheme="minorHAnsi"/>
          <w:iCs/>
          <w:szCs w:val="20"/>
        </w:rPr>
        <w:t xml:space="preserve"> </w:t>
      </w:r>
      <w:bookmarkEnd w:id="1"/>
    </w:p>
    <w:p w14:paraId="7F002AA0" w14:textId="2D9B4BAE" w:rsidR="007E302A" w:rsidRPr="00DC19B5" w:rsidRDefault="007E302A" w:rsidP="007E302A">
      <w:pPr>
        <w:spacing w:line="240" w:lineRule="auto"/>
        <w:rPr>
          <w:rFonts w:eastAsia="Arial Unicode MS" w:cstheme="minorHAnsi"/>
          <w:b/>
          <w:i/>
          <w:iCs/>
          <w:color w:val="2F5496" w:themeColor="accent1" w:themeShade="BF"/>
          <w:szCs w:val="20"/>
        </w:rPr>
      </w:pPr>
      <w:r w:rsidRPr="00DC19B5">
        <w:rPr>
          <w:rFonts w:eastAsia="Arial Unicode MS" w:cstheme="minorHAnsi"/>
          <w:b/>
          <w:iCs/>
          <w:color w:val="2F5496" w:themeColor="accent1" w:themeShade="BF"/>
          <w:szCs w:val="20"/>
        </w:rPr>
        <w:t xml:space="preserve">Desired Outcomes </w:t>
      </w:r>
    </w:p>
    <w:p w14:paraId="1805A50C" w14:textId="158FE633" w:rsidR="000E17FF" w:rsidRPr="00DC19B5" w:rsidRDefault="007E302A" w:rsidP="00737A4D">
      <w:pPr>
        <w:pStyle w:val="Listaconvietas"/>
        <w:rPr>
          <w:rFonts w:eastAsia="Calibri" w:cstheme="minorHAnsi"/>
          <w:i/>
          <w:color w:val="000000"/>
        </w:rPr>
      </w:pPr>
      <w:r w:rsidRPr="00DC19B5">
        <w:rPr>
          <w:rFonts w:cstheme="minorHAnsi"/>
        </w:rPr>
        <w:t>Generate technical discussion on the</w:t>
      </w:r>
      <w:r w:rsidR="00DD3AB4" w:rsidRPr="00DC19B5">
        <w:rPr>
          <w:rFonts w:cstheme="minorHAnsi"/>
        </w:rPr>
        <w:t xml:space="preserve"> options</w:t>
      </w:r>
      <w:r w:rsidRPr="00DC19B5">
        <w:rPr>
          <w:rFonts w:cstheme="minorHAnsi"/>
        </w:rPr>
        <w:t xml:space="preserve"> </w:t>
      </w:r>
      <w:r w:rsidR="007A531E" w:rsidRPr="00DC19B5">
        <w:rPr>
          <w:rFonts w:cstheme="minorHAnsi"/>
        </w:rPr>
        <w:t xml:space="preserve">for </w:t>
      </w:r>
      <w:r w:rsidR="000311C3" w:rsidRPr="00DC19B5">
        <w:rPr>
          <w:rFonts w:cstheme="minorHAnsi"/>
        </w:rPr>
        <w:t xml:space="preserve">transition in </w:t>
      </w:r>
      <w:r w:rsidR="000E17FF" w:rsidRPr="00DC19B5">
        <w:rPr>
          <w:rFonts w:cstheme="minorHAnsi"/>
        </w:rPr>
        <w:t>the energy sector</w:t>
      </w:r>
      <w:r w:rsidR="00206BCE">
        <w:rPr>
          <w:rFonts w:cstheme="minorHAnsi"/>
        </w:rPr>
        <w:t>, including for energy storage</w:t>
      </w:r>
      <w:r w:rsidR="007775F5" w:rsidRPr="00DC19B5">
        <w:rPr>
          <w:rFonts w:cstheme="minorHAnsi"/>
        </w:rPr>
        <w:t>.</w:t>
      </w:r>
    </w:p>
    <w:p w14:paraId="226B4557" w14:textId="0DF53D79" w:rsidR="000E17FF" w:rsidRPr="00DC19B5" w:rsidRDefault="006B6616" w:rsidP="00737A4D">
      <w:pPr>
        <w:pStyle w:val="Listaconvietas"/>
        <w:rPr>
          <w:rFonts w:eastAsia="Calibri" w:cstheme="minorHAnsi"/>
          <w:i/>
          <w:color w:val="000000"/>
        </w:rPr>
      </w:pPr>
      <w:r w:rsidRPr="00DC19B5">
        <w:rPr>
          <w:rFonts w:cstheme="minorHAnsi"/>
        </w:rPr>
        <w:t>Based on the technical feedback received, a</w:t>
      </w:r>
      <w:r w:rsidR="007E302A" w:rsidRPr="00DC19B5">
        <w:rPr>
          <w:rFonts w:cstheme="minorHAnsi"/>
        </w:rPr>
        <w:t>chieve a common understanding of the next steps required</w:t>
      </w:r>
      <w:r w:rsidR="007775F5" w:rsidRPr="00DC19B5">
        <w:rPr>
          <w:rFonts w:cstheme="minorHAnsi"/>
        </w:rPr>
        <w:t>.</w:t>
      </w:r>
    </w:p>
    <w:p w14:paraId="5D742CFB" w14:textId="7C896BA7" w:rsidR="00FD6862" w:rsidRPr="00DC19B5" w:rsidRDefault="007E302A" w:rsidP="00AD5D99">
      <w:pPr>
        <w:pStyle w:val="Listaconvietas"/>
        <w:rPr>
          <w:rFonts w:eastAsia="Arial Unicode MS" w:cstheme="minorHAnsi"/>
          <w:b/>
          <w:i/>
        </w:rPr>
      </w:pPr>
      <w:r w:rsidRPr="00DC19B5">
        <w:rPr>
          <w:rFonts w:cstheme="minorHAnsi"/>
        </w:rPr>
        <w:t xml:space="preserve">Discuss potential emblematic projects that could arise out of </w:t>
      </w:r>
      <w:r w:rsidR="00B3462A" w:rsidRPr="00DC19B5">
        <w:rPr>
          <w:rFonts w:cstheme="minorHAnsi"/>
        </w:rPr>
        <w:t>re</w:t>
      </w:r>
      <w:r w:rsidR="00193C8F" w:rsidRPr="00DC19B5">
        <w:rPr>
          <w:rFonts w:cstheme="minorHAnsi"/>
        </w:rPr>
        <w:t xml:space="preserve">tirement and </w:t>
      </w:r>
      <w:r w:rsidR="00326E6A" w:rsidRPr="00DC19B5">
        <w:rPr>
          <w:rFonts w:cstheme="minorHAnsi"/>
        </w:rPr>
        <w:t>repurposing of coal plants</w:t>
      </w:r>
      <w:r w:rsidR="00B3462A" w:rsidRPr="00DC19B5">
        <w:rPr>
          <w:rFonts w:cstheme="minorHAnsi"/>
        </w:rPr>
        <w:t>—projects that</w:t>
      </w:r>
      <w:r w:rsidRPr="00DC19B5">
        <w:rPr>
          <w:rFonts w:cstheme="minorHAnsi"/>
        </w:rPr>
        <w:t xml:space="preserve"> could be </w:t>
      </w:r>
      <w:r w:rsidR="00E05362" w:rsidRPr="00DC19B5">
        <w:rPr>
          <w:rFonts w:cstheme="minorHAnsi"/>
        </w:rPr>
        <w:t>sub</w:t>
      </w:r>
      <w:r w:rsidR="00B3462A" w:rsidRPr="00DC19B5">
        <w:rPr>
          <w:rFonts w:cstheme="minorHAnsi"/>
        </w:rPr>
        <w:t>mitted</w:t>
      </w:r>
      <w:r w:rsidRPr="00DC19B5">
        <w:rPr>
          <w:rFonts w:cstheme="minorHAnsi"/>
        </w:rPr>
        <w:t xml:space="preserve"> for government consideration</w:t>
      </w:r>
      <w:r w:rsidR="00600BD6" w:rsidRPr="00DC19B5">
        <w:rPr>
          <w:rFonts w:cstheme="minorHAnsi"/>
        </w:rPr>
        <w:t xml:space="preserve"> and financing</w:t>
      </w:r>
      <w:r w:rsidR="0043163A" w:rsidRPr="00DC19B5">
        <w:rPr>
          <w:rFonts w:cstheme="minorHAnsi"/>
        </w:rPr>
        <w:t>.</w:t>
      </w:r>
    </w:p>
    <w:p w14:paraId="6B7BF444" w14:textId="00EB49A0" w:rsidR="007E302A" w:rsidRPr="00DC19B5" w:rsidRDefault="007E302A" w:rsidP="007E302A">
      <w:pPr>
        <w:spacing w:line="240" w:lineRule="auto"/>
        <w:rPr>
          <w:rFonts w:eastAsia="Arial Unicode MS" w:cstheme="minorHAnsi"/>
          <w:b/>
          <w:i/>
          <w:iCs/>
          <w:color w:val="2F5496" w:themeColor="accent1" w:themeShade="BF"/>
          <w:szCs w:val="20"/>
        </w:rPr>
      </w:pPr>
      <w:r w:rsidRPr="00DC19B5">
        <w:rPr>
          <w:rFonts w:eastAsia="Arial Unicode MS" w:cstheme="minorHAnsi"/>
          <w:b/>
          <w:iCs/>
          <w:color w:val="2F5496" w:themeColor="accent1" w:themeShade="BF"/>
          <w:szCs w:val="20"/>
        </w:rPr>
        <w:t xml:space="preserve">Participants </w:t>
      </w:r>
    </w:p>
    <w:p w14:paraId="7968E242" w14:textId="3EF3F169" w:rsidR="007E302A" w:rsidRPr="00DC19B5" w:rsidRDefault="00A62A05" w:rsidP="00FF5898">
      <w:pPr>
        <w:rPr>
          <w:rFonts w:cstheme="minorHAnsi"/>
          <w:i/>
          <w:iCs/>
          <w:szCs w:val="20"/>
        </w:rPr>
      </w:pPr>
      <w:r w:rsidRPr="00DC19B5">
        <w:rPr>
          <w:rFonts w:cstheme="minorHAnsi"/>
          <w:iCs/>
          <w:szCs w:val="20"/>
        </w:rPr>
        <w:t>Fifty</w:t>
      </w:r>
      <w:r w:rsidR="0074747C" w:rsidRPr="00DC19B5">
        <w:rPr>
          <w:rFonts w:eastAsia="Arial Unicode MS" w:cstheme="minorHAnsi"/>
          <w:iCs/>
          <w:szCs w:val="20"/>
        </w:rPr>
        <w:t xml:space="preserve"> participants comprising t</w:t>
      </w:r>
      <w:r w:rsidR="00EB2FA8" w:rsidRPr="00DC19B5">
        <w:rPr>
          <w:rFonts w:eastAsia="Arial Unicode MS" w:cstheme="minorHAnsi"/>
          <w:iCs/>
          <w:szCs w:val="20"/>
        </w:rPr>
        <w:t>echnical leads and senior management from</w:t>
      </w:r>
      <w:r w:rsidR="0074747C" w:rsidRPr="00DC19B5">
        <w:rPr>
          <w:rFonts w:eastAsia="Arial Unicode MS" w:cstheme="minorHAnsi"/>
          <w:iCs/>
          <w:szCs w:val="20"/>
        </w:rPr>
        <w:t xml:space="preserve"> the Central Government, </w:t>
      </w:r>
      <w:r w:rsidR="001C7868" w:rsidRPr="00DC19B5">
        <w:rPr>
          <w:rFonts w:cstheme="minorHAnsi"/>
          <w:iCs/>
          <w:szCs w:val="20"/>
        </w:rPr>
        <w:t>the Regional Stakeholders</w:t>
      </w:r>
      <w:r w:rsidR="0074747C" w:rsidRPr="00DC19B5">
        <w:rPr>
          <w:rFonts w:cstheme="minorHAnsi"/>
          <w:iCs/>
          <w:szCs w:val="20"/>
        </w:rPr>
        <w:t>, Energy Sector Agencies, Companies, Academic/research institutions, Financing institutions and partners and NGOs</w:t>
      </w:r>
      <w:r w:rsidR="00F00C82" w:rsidRPr="00DC19B5">
        <w:rPr>
          <w:rFonts w:cstheme="minorHAnsi"/>
          <w:iCs/>
          <w:szCs w:val="20"/>
        </w:rPr>
        <w:t>.</w:t>
      </w:r>
    </w:p>
    <w:p w14:paraId="561EFE00" w14:textId="6549967C" w:rsidR="007E302A" w:rsidRPr="00DC19B5" w:rsidRDefault="007E302A" w:rsidP="007E302A">
      <w:pPr>
        <w:spacing w:line="240" w:lineRule="auto"/>
        <w:rPr>
          <w:rFonts w:eastAsia="Arial Unicode MS" w:cstheme="minorHAnsi"/>
          <w:b/>
          <w:i/>
          <w:iCs/>
          <w:color w:val="2F5496" w:themeColor="accent1" w:themeShade="BF"/>
        </w:rPr>
      </w:pPr>
      <w:r w:rsidRPr="00DC19B5">
        <w:rPr>
          <w:rFonts w:eastAsia="Arial Unicode MS" w:cstheme="minorHAnsi"/>
          <w:b/>
          <w:iCs/>
          <w:color w:val="2F5496" w:themeColor="accent1" w:themeShade="BF"/>
        </w:rPr>
        <w:lastRenderedPageBreak/>
        <w:t xml:space="preserve">Agenda </w:t>
      </w:r>
    </w:p>
    <w:p w14:paraId="5895F087" w14:textId="772CA969" w:rsidR="007E302A" w:rsidRPr="00DC19B5" w:rsidRDefault="007E302A" w:rsidP="002F35AE">
      <w:pPr>
        <w:rPr>
          <w:rFonts w:cstheme="minorHAnsi"/>
          <w:b/>
          <w:bCs/>
          <w:szCs w:val="20"/>
        </w:rPr>
      </w:pPr>
      <w:r w:rsidRPr="00DC19B5">
        <w:rPr>
          <w:rFonts w:cstheme="minorHAnsi"/>
          <w:b/>
          <w:bCs/>
          <w:szCs w:val="20"/>
        </w:rPr>
        <w:t>8:</w:t>
      </w:r>
      <w:r w:rsidR="002315F6">
        <w:rPr>
          <w:rFonts w:cstheme="minorHAnsi"/>
          <w:b/>
          <w:bCs/>
          <w:szCs w:val="20"/>
        </w:rPr>
        <w:t>30</w:t>
      </w:r>
      <w:r w:rsidR="006C1713" w:rsidRPr="00DC19B5">
        <w:rPr>
          <w:rFonts w:cstheme="minorHAnsi"/>
          <w:b/>
          <w:bCs/>
          <w:szCs w:val="20"/>
        </w:rPr>
        <w:t xml:space="preserve"> – 9:</w:t>
      </w:r>
      <w:r w:rsidR="007A531E" w:rsidRPr="00DC19B5">
        <w:rPr>
          <w:rFonts w:cstheme="minorHAnsi"/>
          <w:b/>
          <w:bCs/>
          <w:szCs w:val="20"/>
        </w:rPr>
        <w:t>00</w:t>
      </w:r>
      <w:r w:rsidRPr="00DC19B5">
        <w:rPr>
          <w:rFonts w:cstheme="minorHAnsi"/>
          <w:b/>
          <w:bCs/>
          <w:szCs w:val="20"/>
        </w:rPr>
        <w:tab/>
        <w:t>Welcome, registration and coffee</w:t>
      </w:r>
    </w:p>
    <w:p w14:paraId="0B3948EF" w14:textId="77777777" w:rsidR="0043163A" w:rsidRPr="00DC19B5" w:rsidRDefault="0043163A" w:rsidP="002F35AE">
      <w:pPr>
        <w:rPr>
          <w:rFonts w:cstheme="minorHAnsi"/>
          <w:i/>
          <w:iCs/>
          <w:szCs w:val="20"/>
        </w:rPr>
      </w:pPr>
    </w:p>
    <w:p w14:paraId="7F1ED269" w14:textId="0A058A94" w:rsidR="0043163A" w:rsidRDefault="007E302A" w:rsidP="00265B99">
      <w:pPr>
        <w:rPr>
          <w:rFonts w:cstheme="minorHAnsi"/>
          <w:iCs/>
          <w:szCs w:val="20"/>
        </w:rPr>
      </w:pPr>
      <w:r w:rsidRPr="00DC19B5">
        <w:rPr>
          <w:rFonts w:cstheme="minorHAnsi"/>
          <w:iCs/>
          <w:szCs w:val="20"/>
        </w:rPr>
        <w:t>9:</w:t>
      </w:r>
      <w:r w:rsidR="007A531E" w:rsidRPr="00DC19B5">
        <w:rPr>
          <w:rFonts w:cstheme="minorHAnsi"/>
          <w:iCs/>
          <w:szCs w:val="20"/>
        </w:rPr>
        <w:t xml:space="preserve">00 </w:t>
      </w:r>
      <w:r w:rsidR="006C1713" w:rsidRPr="00DC19B5">
        <w:rPr>
          <w:rFonts w:cstheme="minorHAnsi"/>
          <w:iCs/>
          <w:szCs w:val="20"/>
        </w:rPr>
        <w:t>-9:</w:t>
      </w:r>
      <w:r w:rsidR="004F27C1">
        <w:rPr>
          <w:rFonts w:cstheme="minorHAnsi"/>
          <w:iCs/>
          <w:szCs w:val="20"/>
        </w:rPr>
        <w:t>10</w:t>
      </w:r>
      <w:r w:rsidRPr="00DC19B5">
        <w:rPr>
          <w:rFonts w:cstheme="minorHAnsi"/>
          <w:iCs/>
          <w:szCs w:val="20"/>
        </w:rPr>
        <w:tab/>
        <w:t>Introduction</w:t>
      </w:r>
      <w:r w:rsidR="00265B99" w:rsidRPr="00DC19B5">
        <w:rPr>
          <w:rFonts w:cstheme="minorHAnsi"/>
          <w:iCs/>
          <w:szCs w:val="20"/>
        </w:rPr>
        <w:t xml:space="preserve"> </w:t>
      </w:r>
      <w:r w:rsidR="00337BFF" w:rsidRPr="00DC19B5">
        <w:rPr>
          <w:rFonts w:cstheme="minorHAnsi"/>
          <w:iCs/>
          <w:szCs w:val="20"/>
        </w:rPr>
        <w:t>(</w:t>
      </w:r>
      <w:r w:rsidR="001208A7" w:rsidRPr="00DC19B5">
        <w:t>Wolfhart Pohl, World Bank Lead Specialist for Environment and Geosciences, Task Team Leader of Support to Energy Transition in Coal Regions of Poland</w:t>
      </w:r>
      <w:r w:rsidR="00337BFF" w:rsidRPr="00DC19B5">
        <w:rPr>
          <w:rFonts w:cstheme="minorHAnsi"/>
          <w:iCs/>
          <w:szCs w:val="20"/>
        </w:rPr>
        <w:t>)</w:t>
      </w:r>
    </w:p>
    <w:p w14:paraId="77599936" w14:textId="6740CD79" w:rsidR="003D6690" w:rsidRDefault="0043163A" w:rsidP="00505A05">
      <w:r w:rsidRPr="00DC19B5">
        <w:t>9</w:t>
      </w:r>
      <w:r w:rsidR="007E302A" w:rsidRPr="00DC19B5">
        <w:t>:</w:t>
      </w:r>
      <w:r w:rsidR="007A531E" w:rsidRPr="00DC19B5">
        <w:t>1</w:t>
      </w:r>
      <w:r w:rsidR="002315F6">
        <w:t>0</w:t>
      </w:r>
      <w:r w:rsidR="00385667" w:rsidRPr="00DC19B5">
        <w:t>-</w:t>
      </w:r>
      <w:r w:rsidR="00FE2030" w:rsidRPr="00DC19B5">
        <w:t>9:</w:t>
      </w:r>
      <w:r w:rsidR="00540FC0" w:rsidRPr="00DC19B5">
        <w:t>2</w:t>
      </w:r>
      <w:r w:rsidR="002315F6">
        <w:t>0</w:t>
      </w:r>
      <w:r w:rsidR="007E302A" w:rsidRPr="00DC19B5">
        <w:tab/>
      </w:r>
      <w:r w:rsidR="006A50A5" w:rsidRPr="00DC19B5">
        <w:t>Introduction of the Objectives of the Workshop</w:t>
      </w:r>
      <w:r w:rsidR="007E302A" w:rsidRPr="00DC19B5">
        <w:t xml:space="preserve"> </w:t>
      </w:r>
      <w:r w:rsidR="00337BFF" w:rsidRPr="00DC19B5">
        <w:t>(</w:t>
      </w:r>
      <w:r w:rsidR="007E302A" w:rsidRPr="00DC19B5">
        <w:t xml:space="preserve">Jonathan Walters, </w:t>
      </w:r>
      <w:r w:rsidR="00170D7E">
        <w:t>C</w:t>
      </w:r>
      <w:r w:rsidR="007E302A" w:rsidRPr="00DC19B5">
        <w:t>onsultant for the World Bank</w:t>
      </w:r>
      <w:r w:rsidR="00337BFF" w:rsidRPr="00DC19B5">
        <w:t>)</w:t>
      </w:r>
    </w:p>
    <w:p w14:paraId="75E0F7E7" w14:textId="77777777" w:rsidR="00E66CB4" w:rsidRPr="00DC19B5" w:rsidRDefault="00E66CB4" w:rsidP="00C640E1">
      <w:pPr>
        <w:rPr>
          <w:rFonts w:cstheme="minorHAnsi"/>
          <w:b/>
          <w:bCs/>
          <w:iCs/>
          <w:szCs w:val="20"/>
        </w:rPr>
      </w:pPr>
    </w:p>
    <w:p w14:paraId="418F8FA2" w14:textId="345A4FAF" w:rsidR="00E66CB4" w:rsidRPr="00DC19B5" w:rsidRDefault="00E66CB4" w:rsidP="00E66CB4">
      <w:pPr>
        <w:rPr>
          <w:rFonts w:cstheme="minorHAnsi"/>
          <w:b/>
          <w:bCs/>
          <w:iCs/>
          <w:szCs w:val="20"/>
          <w:u w:val="single"/>
        </w:rPr>
      </w:pPr>
      <w:bookmarkStart w:id="2" w:name="_Hlk118054566"/>
      <w:r w:rsidRPr="00DC19B5">
        <w:rPr>
          <w:rFonts w:cstheme="minorHAnsi"/>
          <w:b/>
          <w:bCs/>
          <w:iCs/>
          <w:szCs w:val="20"/>
          <w:u w:val="single"/>
        </w:rPr>
        <w:t>RES in Poland: Potential and challenges</w:t>
      </w:r>
    </w:p>
    <w:p w14:paraId="3B861F02" w14:textId="44557BF9" w:rsidR="00E66CB4" w:rsidRDefault="00540FC0" w:rsidP="00E66CB4">
      <w:pPr>
        <w:rPr>
          <w:rFonts w:cstheme="minorHAnsi"/>
          <w:iCs/>
          <w:szCs w:val="20"/>
        </w:rPr>
      </w:pPr>
      <w:r w:rsidRPr="00DC19B5">
        <w:rPr>
          <w:rFonts w:cstheme="minorHAnsi"/>
          <w:iCs/>
          <w:szCs w:val="20"/>
        </w:rPr>
        <w:t>9:</w:t>
      </w:r>
      <w:r w:rsidR="00CA7E19">
        <w:rPr>
          <w:rFonts w:cstheme="minorHAnsi"/>
          <w:iCs/>
          <w:szCs w:val="20"/>
        </w:rPr>
        <w:t>2</w:t>
      </w:r>
      <w:r w:rsidR="002315F6">
        <w:rPr>
          <w:rFonts w:cstheme="minorHAnsi"/>
          <w:iCs/>
          <w:szCs w:val="20"/>
        </w:rPr>
        <w:t>0</w:t>
      </w:r>
      <w:r w:rsidR="00BC7A1D">
        <w:rPr>
          <w:rFonts w:cstheme="minorHAnsi"/>
          <w:iCs/>
          <w:szCs w:val="20"/>
        </w:rPr>
        <w:t>-9:</w:t>
      </w:r>
      <w:r w:rsidR="002315F6">
        <w:rPr>
          <w:rFonts w:cstheme="minorHAnsi"/>
          <w:iCs/>
          <w:szCs w:val="20"/>
        </w:rPr>
        <w:t>35</w:t>
      </w:r>
      <w:r w:rsidR="00E66CB4" w:rsidRPr="00DC19B5">
        <w:rPr>
          <w:rFonts w:cstheme="minorHAnsi"/>
          <w:iCs/>
          <w:szCs w:val="20"/>
        </w:rPr>
        <w:tab/>
      </w:r>
      <w:r w:rsidR="00265B99" w:rsidRPr="00DC19B5">
        <w:t>Development of renewable energy sources in Poland and the related need</w:t>
      </w:r>
      <w:r w:rsidR="00522219" w:rsidRPr="00DC19B5">
        <w:t>s of the</w:t>
      </w:r>
      <w:r w:rsidR="00265B99" w:rsidRPr="00DC19B5">
        <w:t xml:space="preserve"> grid </w:t>
      </w:r>
      <w:r w:rsidR="00337BFF" w:rsidRPr="00DC19B5">
        <w:t>(</w:t>
      </w:r>
      <w:r w:rsidR="00D1167A" w:rsidRPr="00DC19B5">
        <w:rPr>
          <w:rFonts w:cstheme="minorHAnsi"/>
          <w:iCs/>
          <w:szCs w:val="20"/>
        </w:rPr>
        <w:t xml:space="preserve">Andrzej </w:t>
      </w:r>
      <w:proofErr w:type="spellStart"/>
      <w:r w:rsidR="00D1167A" w:rsidRPr="00DC19B5">
        <w:rPr>
          <w:rFonts w:cstheme="minorHAnsi"/>
          <w:iCs/>
          <w:szCs w:val="20"/>
        </w:rPr>
        <w:t>Kaźmierski</w:t>
      </w:r>
      <w:proofErr w:type="spellEnd"/>
      <w:r w:rsidR="00D1167A" w:rsidRPr="00DC19B5">
        <w:rPr>
          <w:rFonts w:cstheme="minorHAnsi"/>
          <w:iCs/>
          <w:szCs w:val="20"/>
        </w:rPr>
        <w:t xml:space="preserve"> </w:t>
      </w:r>
      <w:r w:rsidR="00265B99" w:rsidRPr="00DC19B5">
        <w:rPr>
          <w:rFonts w:cstheme="minorHAnsi"/>
          <w:iCs/>
          <w:szCs w:val="20"/>
        </w:rPr>
        <w:t>–</w:t>
      </w:r>
      <w:r w:rsidR="00663521" w:rsidRPr="00DC19B5">
        <w:rPr>
          <w:rFonts w:cstheme="minorHAnsi"/>
          <w:iCs/>
          <w:szCs w:val="20"/>
        </w:rPr>
        <w:t xml:space="preserve"> </w:t>
      </w:r>
      <w:r w:rsidR="00D1167A" w:rsidRPr="00DC19B5">
        <w:rPr>
          <w:rFonts w:cstheme="minorHAnsi"/>
          <w:iCs/>
          <w:szCs w:val="20"/>
        </w:rPr>
        <w:t>Director, Department of Low Emission Economies, Ministry of Development</w:t>
      </w:r>
      <w:r w:rsidR="00B707FF" w:rsidRPr="00DC19B5">
        <w:rPr>
          <w:rFonts w:cstheme="minorHAnsi"/>
          <w:iCs/>
          <w:szCs w:val="20"/>
        </w:rPr>
        <w:t xml:space="preserve"> </w:t>
      </w:r>
      <w:r w:rsidR="00D1167A" w:rsidRPr="00DC19B5">
        <w:rPr>
          <w:rFonts w:cstheme="minorHAnsi"/>
          <w:iCs/>
          <w:szCs w:val="20"/>
        </w:rPr>
        <w:t>and Technology</w:t>
      </w:r>
      <w:r w:rsidR="00337BFF" w:rsidRPr="00DC19B5">
        <w:rPr>
          <w:rFonts w:cstheme="minorHAnsi"/>
          <w:iCs/>
          <w:szCs w:val="20"/>
        </w:rPr>
        <w:t>)</w:t>
      </w:r>
    </w:p>
    <w:p w14:paraId="24E1A28D" w14:textId="4889CC01" w:rsidR="00206BCE" w:rsidRDefault="00206BCE" w:rsidP="00206BCE">
      <w:pPr>
        <w:rPr>
          <w:rFonts w:cstheme="minorHAnsi"/>
        </w:rPr>
      </w:pPr>
      <w:r>
        <w:rPr>
          <w:rFonts w:cstheme="minorHAnsi"/>
          <w:iCs/>
          <w:szCs w:val="20"/>
        </w:rPr>
        <w:t>9:</w:t>
      </w:r>
      <w:r w:rsidR="002315F6">
        <w:rPr>
          <w:rFonts w:cstheme="minorHAnsi"/>
          <w:iCs/>
          <w:szCs w:val="20"/>
        </w:rPr>
        <w:t>35</w:t>
      </w:r>
      <w:r w:rsidRPr="00DC19B5">
        <w:rPr>
          <w:rFonts w:cstheme="minorHAnsi"/>
          <w:iCs/>
          <w:szCs w:val="20"/>
        </w:rPr>
        <w:t xml:space="preserve">- </w:t>
      </w:r>
      <w:r>
        <w:rPr>
          <w:rFonts w:cstheme="minorHAnsi"/>
          <w:iCs/>
          <w:szCs w:val="20"/>
        </w:rPr>
        <w:t>9</w:t>
      </w:r>
      <w:r w:rsidRPr="00DC19B5">
        <w:rPr>
          <w:rFonts w:cstheme="minorHAnsi"/>
          <w:iCs/>
          <w:szCs w:val="20"/>
        </w:rPr>
        <w:t>:</w:t>
      </w:r>
      <w:r w:rsidR="002315F6">
        <w:rPr>
          <w:rFonts w:cstheme="minorHAnsi"/>
          <w:iCs/>
          <w:szCs w:val="20"/>
        </w:rPr>
        <w:t>50</w:t>
      </w:r>
      <w:r w:rsidRPr="00DC19B5">
        <w:rPr>
          <w:rFonts w:cstheme="minorHAnsi"/>
          <w:iCs/>
          <w:szCs w:val="20"/>
        </w:rPr>
        <w:tab/>
      </w:r>
      <w:r w:rsidRPr="00DC19B5">
        <w:rPr>
          <w:rFonts w:cstheme="minorHAnsi"/>
        </w:rPr>
        <w:t>Overview of flexibility options in power sector</w:t>
      </w:r>
      <w:r>
        <w:rPr>
          <w:rFonts w:cstheme="minorHAnsi"/>
        </w:rPr>
        <w:t xml:space="preserve">s with </w:t>
      </w:r>
      <w:r w:rsidR="002E087F">
        <w:rPr>
          <w:rFonts w:cstheme="minorHAnsi"/>
        </w:rPr>
        <w:t>increasing</w:t>
      </w:r>
      <w:r>
        <w:rPr>
          <w:rFonts w:cstheme="minorHAnsi"/>
        </w:rPr>
        <w:t xml:space="preserve"> penetration of</w:t>
      </w:r>
      <w:r w:rsidR="002E087F">
        <w:rPr>
          <w:rFonts w:cstheme="minorHAnsi"/>
        </w:rPr>
        <w:t xml:space="preserve"> variable</w:t>
      </w:r>
      <w:r>
        <w:rPr>
          <w:rFonts w:cstheme="minorHAnsi"/>
        </w:rPr>
        <w:t xml:space="preserve"> renewables</w:t>
      </w:r>
      <w:r w:rsidRPr="00DC19B5">
        <w:rPr>
          <w:rFonts w:cstheme="minorHAnsi"/>
        </w:rPr>
        <w:t xml:space="preserve"> and </w:t>
      </w:r>
      <w:r>
        <w:rPr>
          <w:rFonts w:cstheme="minorHAnsi"/>
        </w:rPr>
        <w:t xml:space="preserve">the role of energy storage </w:t>
      </w:r>
      <w:r w:rsidRPr="00DC19B5">
        <w:rPr>
          <w:rFonts w:cstheme="minorHAnsi"/>
        </w:rPr>
        <w:t xml:space="preserve">(Zuzana </w:t>
      </w:r>
      <w:proofErr w:type="spellStart"/>
      <w:r w:rsidRPr="00DC19B5">
        <w:rPr>
          <w:rFonts w:cstheme="minorHAnsi"/>
        </w:rPr>
        <w:t>Dobrotkov</w:t>
      </w:r>
      <w:r w:rsidR="002B22A1" w:rsidRPr="008861A5">
        <w:rPr>
          <w:rFonts w:cstheme="minorHAnsi"/>
        </w:rPr>
        <w:t>á</w:t>
      </w:r>
      <w:proofErr w:type="spellEnd"/>
      <w:r w:rsidRPr="00DC19B5">
        <w:rPr>
          <w:rFonts w:cstheme="minorHAnsi"/>
        </w:rPr>
        <w:t>, Senior Energy Specialist, World Bank)</w:t>
      </w:r>
    </w:p>
    <w:bookmarkEnd w:id="2"/>
    <w:p w14:paraId="7D350369" w14:textId="77777777" w:rsidR="0044485E" w:rsidRPr="00DC19B5" w:rsidRDefault="0044485E" w:rsidP="00E66CB4">
      <w:pPr>
        <w:rPr>
          <w:rFonts w:cstheme="minorHAnsi"/>
          <w:iCs/>
          <w:szCs w:val="20"/>
        </w:rPr>
      </w:pPr>
    </w:p>
    <w:p w14:paraId="3233D272" w14:textId="70F9F323" w:rsidR="00E66CB4" w:rsidRPr="00DC19B5" w:rsidRDefault="002E087F" w:rsidP="00E66CB4">
      <w:pPr>
        <w:rPr>
          <w:rFonts w:cstheme="minorHAnsi"/>
          <w:b/>
          <w:bCs/>
          <w:iCs/>
          <w:szCs w:val="20"/>
        </w:rPr>
      </w:pPr>
      <w:r>
        <w:rPr>
          <w:rFonts w:cstheme="minorHAnsi"/>
          <w:b/>
          <w:bCs/>
          <w:iCs/>
          <w:szCs w:val="20"/>
        </w:rPr>
        <w:t>9</w:t>
      </w:r>
      <w:r w:rsidR="00E66CB4" w:rsidRPr="00DC19B5">
        <w:rPr>
          <w:rFonts w:cstheme="minorHAnsi"/>
          <w:b/>
          <w:bCs/>
          <w:iCs/>
          <w:szCs w:val="20"/>
        </w:rPr>
        <w:t>:</w:t>
      </w:r>
      <w:r>
        <w:rPr>
          <w:rFonts w:cstheme="minorHAnsi"/>
          <w:b/>
          <w:bCs/>
          <w:iCs/>
          <w:szCs w:val="20"/>
        </w:rPr>
        <w:t>5</w:t>
      </w:r>
      <w:r w:rsidR="002315F6">
        <w:rPr>
          <w:rFonts w:cstheme="minorHAnsi"/>
          <w:b/>
          <w:bCs/>
          <w:iCs/>
          <w:szCs w:val="20"/>
        </w:rPr>
        <w:t>0</w:t>
      </w:r>
      <w:r w:rsidR="00E66CB4" w:rsidRPr="00DC19B5">
        <w:rPr>
          <w:rFonts w:cstheme="minorHAnsi"/>
          <w:b/>
          <w:bCs/>
          <w:iCs/>
          <w:szCs w:val="20"/>
        </w:rPr>
        <w:t>-10:</w:t>
      </w:r>
      <w:r w:rsidR="003F693D">
        <w:rPr>
          <w:rFonts w:cstheme="minorHAnsi"/>
          <w:b/>
          <w:bCs/>
          <w:iCs/>
          <w:szCs w:val="20"/>
        </w:rPr>
        <w:t>0</w:t>
      </w:r>
      <w:r w:rsidR="002315F6">
        <w:rPr>
          <w:rFonts w:cstheme="minorHAnsi"/>
          <w:b/>
          <w:bCs/>
          <w:iCs/>
          <w:szCs w:val="20"/>
        </w:rPr>
        <w:t>0</w:t>
      </w:r>
      <w:r w:rsidR="00170D7E">
        <w:rPr>
          <w:rFonts w:cstheme="minorHAnsi"/>
          <w:b/>
          <w:bCs/>
          <w:iCs/>
          <w:szCs w:val="20"/>
        </w:rPr>
        <w:tab/>
      </w:r>
      <w:r w:rsidR="00E66CB4" w:rsidRPr="00DC19B5">
        <w:rPr>
          <w:rFonts w:cstheme="minorHAnsi"/>
          <w:b/>
          <w:bCs/>
          <w:iCs/>
          <w:szCs w:val="20"/>
        </w:rPr>
        <w:t>Coffee break</w:t>
      </w:r>
    </w:p>
    <w:p w14:paraId="14A881F8" w14:textId="77777777" w:rsidR="00505A05" w:rsidRPr="00DC19B5" w:rsidRDefault="00505A05" w:rsidP="00C640E1">
      <w:pPr>
        <w:rPr>
          <w:rFonts w:cstheme="minorHAnsi"/>
          <w:b/>
          <w:bCs/>
          <w:iCs/>
          <w:szCs w:val="20"/>
        </w:rPr>
      </w:pPr>
    </w:p>
    <w:p w14:paraId="65AE046F" w14:textId="7A20C0A8" w:rsidR="00F5312D" w:rsidRPr="00DC19B5" w:rsidRDefault="00226932" w:rsidP="00C640E1">
      <w:pPr>
        <w:rPr>
          <w:rFonts w:cstheme="minorHAnsi"/>
          <w:b/>
          <w:bCs/>
          <w:iCs/>
          <w:szCs w:val="20"/>
          <w:u w:val="single"/>
        </w:rPr>
      </w:pPr>
      <w:bookmarkStart w:id="3" w:name="_Hlk118055622"/>
      <w:r>
        <w:rPr>
          <w:rFonts w:cstheme="minorHAnsi"/>
          <w:b/>
          <w:bCs/>
          <w:iCs/>
          <w:szCs w:val="20"/>
          <w:u w:val="single"/>
        </w:rPr>
        <w:t>Role of storage in p</w:t>
      </w:r>
      <w:r w:rsidR="00ED50AD" w:rsidRPr="00DC19B5">
        <w:rPr>
          <w:rFonts w:cstheme="minorHAnsi"/>
          <w:b/>
          <w:bCs/>
          <w:iCs/>
          <w:szCs w:val="20"/>
          <w:u w:val="single"/>
        </w:rPr>
        <w:t xml:space="preserve">roviding system flexibility for variable RES in the short, </w:t>
      </w:r>
      <w:proofErr w:type="gramStart"/>
      <w:r w:rsidR="00ED50AD" w:rsidRPr="00DC19B5">
        <w:rPr>
          <w:rFonts w:cstheme="minorHAnsi"/>
          <w:b/>
          <w:bCs/>
          <w:iCs/>
          <w:szCs w:val="20"/>
          <w:u w:val="single"/>
        </w:rPr>
        <w:t>medium</w:t>
      </w:r>
      <w:proofErr w:type="gramEnd"/>
      <w:r w:rsidR="00ED50AD" w:rsidRPr="00DC19B5">
        <w:rPr>
          <w:rFonts w:cstheme="minorHAnsi"/>
          <w:b/>
          <w:bCs/>
          <w:iCs/>
          <w:szCs w:val="20"/>
          <w:u w:val="single"/>
        </w:rPr>
        <w:t xml:space="preserve"> and long term</w:t>
      </w:r>
      <w:r w:rsidR="00E66CB4" w:rsidRPr="00DC19B5">
        <w:rPr>
          <w:rFonts w:cstheme="minorHAnsi"/>
          <w:b/>
          <w:bCs/>
          <w:iCs/>
          <w:szCs w:val="20"/>
          <w:u w:val="single"/>
        </w:rPr>
        <w:t xml:space="preserve"> </w:t>
      </w:r>
    </w:p>
    <w:bookmarkEnd w:id="3"/>
    <w:p w14:paraId="73411150" w14:textId="0CD38382" w:rsidR="00206BCE" w:rsidRPr="00DC19B5" w:rsidRDefault="002E087F" w:rsidP="00206BCE">
      <w:pPr>
        <w:rPr>
          <w:rFonts w:cstheme="minorHAnsi"/>
          <w:iCs/>
          <w:szCs w:val="20"/>
        </w:rPr>
      </w:pPr>
      <w:r>
        <w:rPr>
          <w:rFonts w:cstheme="minorHAnsi"/>
          <w:iCs/>
          <w:szCs w:val="20"/>
        </w:rPr>
        <w:t>10</w:t>
      </w:r>
      <w:r w:rsidR="00206BCE" w:rsidRPr="00DC19B5">
        <w:rPr>
          <w:rFonts w:cstheme="minorHAnsi"/>
          <w:iCs/>
          <w:szCs w:val="20"/>
        </w:rPr>
        <w:t>:</w:t>
      </w:r>
      <w:r w:rsidR="003F693D">
        <w:rPr>
          <w:rFonts w:cstheme="minorHAnsi"/>
          <w:iCs/>
          <w:szCs w:val="20"/>
        </w:rPr>
        <w:t>0</w:t>
      </w:r>
      <w:r w:rsidR="002315F6">
        <w:rPr>
          <w:rFonts w:cstheme="minorHAnsi"/>
          <w:iCs/>
          <w:szCs w:val="20"/>
        </w:rPr>
        <w:t>0</w:t>
      </w:r>
      <w:r w:rsidR="00206BCE">
        <w:rPr>
          <w:rFonts w:cstheme="minorHAnsi"/>
          <w:iCs/>
          <w:szCs w:val="20"/>
        </w:rPr>
        <w:t xml:space="preserve">- </w:t>
      </w:r>
      <w:r>
        <w:rPr>
          <w:rFonts w:cstheme="minorHAnsi"/>
          <w:iCs/>
          <w:szCs w:val="20"/>
        </w:rPr>
        <w:t>10</w:t>
      </w:r>
      <w:r w:rsidR="00206BCE">
        <w:rPr>
          <w:rFonts w:cstheme="minorHAnsi"/>
          <w:iCs/>
          <w:szCs w:val="20"/>
        </w:rPr>
        <w:t>:</w:t>
      </w:r>
      <w:r w:rsidR="002315F6">
        <w:rPr>
          <w:rFonts w:cstheme="minorHAnsi"/>
          <w:iCs/>
          <w:szCs w:val="20"/>
        </w:rPr>
        <w:t>15</w:t>
      </w:r>
      <w:r w:rsidR="00206BCE" w:rsidRPr="00DC19B5">
        <w:rPr>
          <w:rFonts w:cstheme="minorHAnsi"/>
          <w:iCs/>
          <w:szCs w:val="20"/>
        </w:rPr>
        <w:tab/>
        <w:t>Role of the private sector in the RE and energy storage deployment in Poland (Mariusz Bednarski – Senior Energy Storage Expert, Counselling Board of National Chamber of Energy Clusters (KIKE)</w:t>
      </w:r>
      <w:r w:rsidR="00A372DA">
        <w:rPr>
          <w:rFonts w:cstheme="minorHAnsi"/>
          <w:iCs/>
          <w:szCs w:val="20"/>
        </w:rPr>
        <w:t>, Poland</w:t>
      </w:r>
      <w:r w:rsidR="00206BCE" w:rsidRPr="00DC19B5">
        <w:rPr>
          <w:rFonts w:cstheme="minorHAnsi"/>
          <w:iCs/>
          <w:szCs w:val="20"/>
        </w:rPr>
        <w:t>)</w:t>
      </w:r>
    </w:p>
    <w:p w14:paraId="224225B2" w14:textId="02C134BA" w:rsidR="00206BCE" w:rsidRPr="00DC19B5" w:rsidRDefault="002E087F" w:rsidP="00206BCE">
      <w:pPr>
        <w:rPr>
          <w:rFonts w:cstheme="minorHAnsi"/>
          <w:iCs/>
          <w:szCs w:val="20"/>
        </w:rPr>
      </w:pPr>
      <w:r>
        <w:rPr>
          <w:rFonts w:cstheme="minorHAnsi"/>
          <w:iCs/>
          <w:szCs w:val="20"/>
        </w:rPr>
        <w:t>10</w:t>
      </w:r>
      <w:r w:rsidR="00206BCE">
        <w:rPr>
          <w:rFonts w:cstheme="minorHAnsi"/>
          <w:iCs/>
          <w:szCs w:val="20"/>
        </w:rPr>
        <w:t>:</w:t>
      </w:r>
      <w:r w:rsidR="002315F6">
        <w:rPr>
          <w:rFonts w:cstheme="minorHAnsi"/>
          <w:iCs/>
          <w:szCs w:val="20"/>
        </w:rPr>
        <w:t>15</w:t>
      </w:r>
      <w:r w:rsidR="00206BCE" w:rsidRPr="00DC19B5">
        <w:rPr>
          <w:rFonts w:cstheme="minorHAnsi"/>
          <w:iCs/>
          <w:szCs w:val="20"/>
        </w:rPr>
        <w:t xml:space="preserve"> – 10:</w:t>
      </w:r>
      <w:r w:rsidR="003F693D">
        <w:rPr>
          <w:rFonts w:cstheme="minorHAnsi"/>
          <w:iCs/>
          <w:szCs w:val="20"/>
        </w:rPr>
        <w:t>3</w:t>
      </w:r>
      <w:r w:rsidR="002315F6">
        <w:rPr>
          <w:rFonts w:cstheme="minorHAnsi"/>
          <w:iCs/>
          <w:szCs w:val="20"/>
        </w:rPr>
        <w:t>0</w:t>
      </w:r>
      <w:r w:rsidR="00206BCE" w:rsidRPr="00DC19B5">
        <w:rPr>
          <w:rFonts w:cstheme="minorHAnsi"/>
          <w:iCs/>
          <w:szCs w:val="20"/>
        </w:rPr>
        <w:tab/>
        <w:t xml:space="preserve">Energy storage as a building block of Poland's energy security and economic growth: legal framework, market sizing, </w:t>
      </w:r>
      <w:proofErr w:type="gramStart"/>
      <w:r w:rsidR="00206BCE" w:rsidRPr="00DC19B5">
        <w:rPr>
          <w:rFonts w:cstheme="minorHAnsi"/>
          <w:iCs/>
          <w:szCs w:val="20"/>
        </w:rPr>
        <w:t>forecasts</w:t>
      </w:r>
      <w:proofErr w:type="gramEnd"/>
      <w:r w:rsidR="00206BCE" w:rsidRPr="00DC19B5">
        <w:rPr>
          <w:rFonts w:cstheme="minorHAnsi"/>
          <w:iCs/>
          <w:szCs w:val="20"/>
        </w:rPr>
        <w:t xml:space="preserve"> and presentation of the report “Impact of the expansion of energy storage infrastructure on the economic development of Poland – a 2040 outlook” (Barbara Adamska- President of the Management Board of the Polish Energy Storage Association)</w:t>
      </w:r>
    </w:p>
    <w:p w14:paraId="485474EF" w14:textId="39A8C359" w:rsidR="00206BCE" w:rsidRPr="00DC19B5" w:rsidRDefault="002E087F" w:rsidP="00CA7E19">
      <w:r>
        <w:t>10:3</w:t>
      </w:r>
      <w:r w:rsidR="002315F6">
        <w:t>0</w:t>
      </w:r>
      <w:r>
        <w:t>-10:</w:t>
      </w:r>
      <w:r w:rsidR="002315F6">
        <w:t>45</w:t>
      </w:r>
      <w:r>
        <w:tab/>
      </w:r>
      <w:r w:rsidR="00A6204C">
        <w:t xml:space="preserve">Current situation, </w:t>
      </w:r>
      <w:proofErr w:type="gramStart"/>
      <w:r w:rsidR="00A6204C">
        <w:t>prospects</w:t>
      </w:r>
      <w:proofErr w:type="gramEnd"/>
      <w:r w:rsidR="00A6204C">
        <w:t xml:space="preserve"> and implementation examples of energy storage technologies in Poland </w:t>
      </w:r>
      <w:r w:rsidR="008861A5">
        <w:t xml:space="preserve">(Krzysztof Kochanowski, Deputy President and Director General of </w:t>
      </w:r>
      <w:r w:rsidR="00165FF4">
        <w:t>E</w:t>
      </w:r>
      <w:r w:rsidR="008861A5">
        <w:t xml:space="preserve">nergy </w:t>
      </w:r>
      <w:r w:rsidR="00165FF4">
        <w:t>S</w:t>
      </w:r>
      <w:r w:rsidR="008861A5">
        <w:t xml:space="preserve">torage and </w:t>
      </w:r>
      <w:r w:rsidR="00165FF4">
        <w:t>E</w:t>
      </w:r>
      <w:r w:rsidR="008861A5">
        <w:t xml:space="preserve">lectromobility </w:t>
      </w:r>
      <w:r w:rsidR="00165FF4">
        <w:t>A</w:t>
      </w:r>
      <w:r w:rsidR="008861A5">
        <w:t>ssociation</w:t>
      </w:r>
      <w:r w:rsidR="00165FF4">
        <w:t xml:space="preserve"> PIME</w:t>
      </w:r>
      <w:r w:rsidR="00A372DA">
        <w:t>, Poland</w:t>
      </w:r>
      <w:r w:rsidR="008861A5">
        <w:t>)</w:t>
      </w:r>
    </w:p>
    <w:p w14:paraId="5C9E75DF" w14:textId="0418F4D6" w:rsidR="00E82791" w:rsidRPr="00DC19B5" w:rsidRDefault="00E82791" w:rsidP="00F5312D">
      <w:pPr>
        <w:rPr>
          <w:rFonts w:cstheme="minorHAnsi"/>
          <w:iCs/>
          <w:szCs w:val="20"/>
        </w:rPr>
      </w:pPr>
      <w:r w:rsidRPr="00DC19B5">
        <w:rPr>
          <w:rFonts w:cstheme="minorHAnsi"/>
          <w:iCs/>
          <w:szCs w:val="20"/>
        </w:rPr>
        <w:t>10:</w:t>
      </w:r>
      <w:r w:rsidR="002315F6">
        <w:rPr>
          <w:rFonts w:cstheme="minorHAnsi"/>
          <w:iCs/>
          <w:szCs w:val="20"/>
        </w:rPr>
        <w:t>45</w:t>
      </w:r>
      <w:r w:rsidRPr="00DC19B5">
        <w:rPr>
          <w:rFonts w:cstheme="minorHAnsi"/>
          <w:iCs/>
          <w:szCs w:val="20"/>
        </w:rPr>
        <w:t xml:space="preserve">- </w:t>
      </w:r>
      <w:r w:rsidR="00BC7A1D">
        <w:rPr>
          <w:rFonts w:cstheme="minorHAnsi"/>
          <w:iCs/>
          <w:szCs w:val="20"/>
        </w:rPr>
        <w:t>11:0</w:t>
      </w:r>
      <w:r w:rsidR="002315F6">
        <w:rPr>
          <w:rFonts w:cstheme="minorHAnsi"/>
          <w:iCs/>
          <w:szCs w:val="20"/>
        </w:rPr>
        <w:t>0</w:t>
      </w:r>
      <w:r w:rsidRPr="00DC19B5">
        <w:rPr>
          <w:rFonts w:cstheme="minorHAnsi"/>
          <w:iCs/>
          <w:szCs w:val="20"/>
        </w:rPr>
        <w:tab/>
      </w:r>
      <w:r w:rsidR="00F90AB8" w:rsidRPr="00DC19B5">
        <w:rPr>
          <w:rFonts w:cstheme="minorHAnsi"/>
          <w:iCs/>
          <w:szCs w:val="20"/>
        </w:rPr>
        <w:t xml:space="preserve">What is long-duration energy storage, and why is it important? (Michael Geyer, Co-president of Long Duration Energy Storage Council, Senior Advisor at </w:t>
      </w:r>
      <w:proofErr w:type="spellStart"/>
      <w:r w:rsidR="00F90AB8" w:rsidRPr="00DC19B5">
        <w:rPr>
          <w:rFonts w:cstheme="minorHAnsi"/>
          <w:iCs/>
          <w:szCs w:val="20"/>
        </w:rPr>
        <w:t>Deutsches</w:t>
      </w:r>
      <w:proofErr w:type="spellEnd"/>
      <w:r w:rsidR="00F90AB8" w:rsidRPr="00DC19B5">
        <w:rPr>
          <w:rFonts w:cstheme="minorHAnsi"/>
          <w:iCs/>
          <w:szCs w:val="20"/>
        </w:rPr>
        <w:t xml:space="preserve"> </w:t>
      </w:r>
      <w:proofErr w:type="spellStart"/>
      <w:r w:rsidR="00F90AB8" w:rsidRPr="00DC19B5">
        <w:rPr>
          <w:rFonts w:cstheme="minorHAnsi"/>
          <w:iCs/>
          <w:szCs w:val="20"/>
        </w:rPr>
        <w:t>Zentrum</w:t>
      </w:r>
      <w:proofErr w:type="spellEnd"/>
      <w:r w:rsidR="00F90AB8" w:rsidRPr="00DC19B5">
        <w:rPr>
          <w:rFonts w:cstheme="minorHAnsi"/>
          <w:iCs/>
          <w:szCs w:val="20"/>
        </w:rPr>
        <w:t xml:space="preserve"> für </w:t>
      </w:r>
      <w:proofErr w:type="spellStart"/>
      <w:r w:rsidR="00F90AB8" w:rsidRPr="00DC19B5">
        <w:rPr>
          <w:rFonts w:cstheme="minorHAnsi"/>
          <w:iCs/>
          <w:szCs w:val="20"/>
        </w:rPr>
        <w:t>Luft</w:t>
      </w:r>
      <w:proofErr w:type="spellEnd"/>
      <w:r w:rsidR="00F90AB8" w:rsidRPr="00DC19B5">
        <w:rPr>
          <w:rFonts w:cstheme="minorHAnsi"/>
          <w:iCs/>
          <w:szCs w:val="20"/>
        </w:rPr>
        <w:t xml:space="preserve">- und </w:t>
      </w:r>
      <w:proofErr w:type="spellStart"/>
      <w:r w:rsidR="00F90AB8" w:rsidRPr="00DC19B5">
        <w:rPr>
          <w:rFonts w:cstheme="minorHAnsi"/>
          <w:iCs/>
          <w:szCs w:val="20"/>
        </w:rPr>
        <w:t>Raumfahrt</w:t>
      </w:r>
      <w:proofErr w:type="spellEnd"/>
      <w:r w:rsidR="00F90AB8" w:rsidRPr="00DC19B5">
        <w:rPr>
          <w:rFonts w:cstheme="minorHAnsi"/>
          <w:iCs/>
          <w:szCs w:val="20"/>
        </w:rPr>
        <w:t xml:space="preserve"> (DLR))</w:t>
      </w:r>
    </w:p>
    <w:p w14:paraId="2E4E9B37" w14:textId="103F43F5" w:rsidR="00F90AB8" w:rsidRDefault="00F5312D" w:rsidP="00F90AB8">
      <w:pPr>
        <w:rPr>
          <w:rFonts w:cstheme="minorHAnsi"/>
          <w:iCs/>
          <w:szCs w:val="20"/>
        </w:rPr>
      </w:pPr>
      <w:r w:rsidRPr="00DC19B5">
        <w:rPr>
          <w:rFonts w:cstheme="minorHAnsi"/>
          <w:iCs/>
          <w:szCs w:val="20"/>
        </w:rPr>
        <w:t>1</w:t>
      </w:r>
      <w:r w:rsidR="00F90AB8">
        <w:rPr>
          <w:rFonts w:cstheme="minorHAnsi"/>
          <w:iCs/>
          <w:szCs w:val="20"/>
        </w:rPr>
        <w:t>1</w:t>
      </w:r>
      <w:r w:rsidRPr="00DC19B5">
        <w:rPr>
          <w:rFonts w:cstheme="minorHAnsi"/>
          <w:iCs/>
          <w:szCs w:val="20"/>
        </w:rPr>
        <w:t>:</w:t>
      </w:r>
      <w:r w:rsidR="00F90AB8">
        <w:rPr>
          <w:rFonts w:cstheme="minorHAnsi"/>
          <w:iCs/>
          <w:szCs w:val="20"/>
        </w:rPr>
        <w:t>0</w:t>
      </w:r>
      <w:r w:rsidR="002315F6">
        <w:rPr>
          <w:rFonts w:cstheme="minorHAnsi"/>
          <w:iCs/>
          <w:szCs w:val="20"/>
        </w:rPr>
        <w:t>0</w:t>
      </w:r>
      <w:r w:rsidRPr="00DC19B5">
        <w:rPr>
          <w:rFonts w:cstheme="minorHAnsi"/>
          <w:iCs/>
          <w:szCs w:val="20"/>
        </w:rPr>
        <w:t xml:space="preserve"> </w:t>
      </w:r>
      <w:r w:rsidR="00ED50AD" w:rsidRPr="00DC19B5">
        <w:rPr>
          <w:rFonts w:cstheme="minorHAnsi"/>
          <w:iCs/>
          <w:szCs w:val="20"/>
        </w:rPr>
        <w:t>-1</w:t>
      </w:r>
      <w:r w:rsidR="00E66CB4" w:rsidRPr="00DC19B5">
        <w:rPr>
          <w:rFonts w:cstheme="minorHAnsi"/>
          <w:iCs/>
          <w:szCs w:val="20"/>
        </w:rPr>
        <w:t>1</w:t>
      </w:r>
      <w:r w:rsidR="00ED50AD" w:rsidRPr="00DC19B5">
        <w:rPr>
          <w:rFonts w:cstheme="minorHAnsi"/>
          <w:iCs/>
          <w:szCs w:val="20"/>
        </w:rPr>
        <w:t>:</w:t>
      </w:r>
      <w:r w:rsidR="002315F6">
        <w:rPr>
          <w:rFonts w:cstheme="minorHAnsi"/>
          <w:iCs/>
          <w:szCs w:val="20"/>
        </w:rPr>
        <w:t>15</w:t>
      </w:r>
      <w:r w:rsidRPr="00DC19B5">
        <w:rPr>
          <w:rFonts w:cstheme="minorHAnsi"/>
          <w:iCs/>
          <w:szCs w:val="20"/>
        </w:rPr>
        <w:tab/>
      </w:r>
      <w:r w:rsidR="00F90AB8">
        <w:rPr>
          <w:rFonts w:cstheme="minorHAnsi"/>
          <w:iCs/>
          <w:szCs w:val="20"/>
        </w:rPr>
        <w:t>Heat storage facilities – a key tool for the transition of Poland’s energy and heat sectors (Grzegorz Wiśniewski, President of the Renewable Energy Institute IEO</w:t>
      </w:r>
      <w:r w:rsidR="00A372DA">
        <w:rPr>
          <w:rFonts w:cstheme="minorHAnsi"/>
          <w:iCs/>
          <w:szCs w:val="20"/>
        </w:rPr>
        <w:t>, Poland</w:t>
      </w:r>
      <w:r w:rsidR="00F90AB8">
        <w:rPr>
          <w:rFonts w:cstheme="minorHAnsi"/>
          <w:iCs/>
          <w:szCs w:val="20"/>
        </w:rPr>
        <w:t>)</w:t>
      </w:r>
    </w:p>
    <w:p w14:paraId="106239C0" w14:textId="77777777" w:rsidR="00CA7E19" w:rsidRDefault="00CA7E19" w:rsidP="00737A4D">
      <w:pPr>
        <w:rPr>
          <w:rFonts w:cstheme="minorHAnsi"/>
          <w:iCs/>
          <w:szCs w:val="20"/>
        </w:rPr>
      </w:pPr>
    </w:p>
    <w:p w14:paraId="7496952E" w14:textId="6FF05D37" w:rsidR="00737A4D" w:rsidRPr="00DC19B5" w:rsidRDefault="00737A4D" w:rsidP="00737A4D">
      <w:pPr>
        <w:rPr>
          <w:rFonts w:cstheme="minorHAnsi"/>
          <w:iCs/>
          <w:szCs w:val="20"/>
        </w:rPr>
      </w:pPr>
      <w:r w:rsidRPr="00DC19B5">
        <w:rPr>
          <w:rFonts w:cstheme="minorHAnsi"/>
          <w:iCs/>
          <w:szCs w:val="20"/>
        </w:rPr>
        <w:t>11:</w:t>
      </w:r>
      <w:r w:rsidR="002315F6">
        <w:rPr>
          <w:rFonts w:cstheme="minorHAnsi"/>
          <w:iCs/>
          <w:szCs w:val="20"/>
        </w:rPr>
        <w:t>15</w:t>
      </w:r>
      <w:r w:rsidRPr="00DC19B5">
        <w:rPr>
          <w:rFonts w:cstheme="minorHAnsi"/>
          <w:iCs/>
          <w:szCs w:val="20"/>
        </w:rPr>
        <w:t>-11:</w:t>
      </w:r>
      <w:r w:rsidR="00CA7E19">
        <w:rPr>
          <w:rFonts w:cstheme="minorHAnsi"/>
          <w:iCs/>
          <w:szCs w:val="20"/>
        </w:rPr>
        <w:t>3</w:t>
      </w:r>
      <w:r w:rsidR="002315F6">
        <w:rPr>
          <w:rFonts w:cstheme="minorHAnsi"/>
          <w:iCs/>
          <w:szCs w:val="20"/>
        </w:rPr>
        <w:t>0</w:t>
      </w:r>
      <w:r w:rsidRPr="00DC19B5">
        <w:rPr>
          <w:rFonts w:cstheme="minorHAnsi"/>
          <w:iCs/>
          <w:szCs w:val="20"/>
        </w:rPr>
        <w:tab/>
        <w:t>Q&amp;As</w:t>
      </w:r>
    </w:p>
    <w:p w14:paraId="31FC7C20" w14:textId="77777777" w:rsidR="00E66CB4" w:rsidRPr="00DC19B5" w:rsidRDefault="00E66CB4" w:rsidP="00ED50AD">
      <w:pPr>
        <w:rPr>
          <w:rFonts w:cstheme="minorHAnsi"/>
          <w:iCs/>
          <w:szCs w:val="20"/>
        </w:rPr>
      </w:pPr>
    </w:p>
    <w:p w14:paraId="57F0EBC5" w14:textId="37D115AE" w:rsidR="00B54D00" w:rsidRPr="00DC19B5" w:rsidRDefault="00B54D00" w:rsidP="00B54D00">
      <w:pPr>
        <w:rPr>
          <w:rFonts w:cstheme="minorHAnsi"/>
          <w:b/>
          <w:bCs/>
          <w:iCs/>
          <w:szCs w:val="20"/>
        </w:rPr>
      </w:pPr>
      <w:r w:rsidRPr="00DC19B5">
        <w:rPr>
          <w:rFonts w:cstheme="minorHAnsi"/>
          <w:b/>
          <w:bCs/>
          <w:iCs/>
          <w:szCs w:val="20"/>
        </w:rPr>
        <w:t>1</w:t>
      </w:r>
      <w:r w:rsidR="00E66CB4" w:rsidRPr="00DC19B5">
        <w:rPr>
          <w:rFonts w:cstheme="minorHAnsi"/>
          <w:b/>
          <w:bCs/>
          <w:iCs/>
          <w:szCs w:val="20"/>
        </w:rPr>
        <w:t>1</w:t>
      </w:r>
      <w:r w:rsidRPr="00DC19B5">
        <w:rPr>
          <w:rFonts w:cstheme="minorHAnsi"/>
          <w:b/>
          <w:bCs/>
          <w:iCs/>
          <w:szCs w:val="20"/>
        </w:rPr>
        <w:t>:</w:t>
      </w:r>
      <w:r w:rsidR="00CA7E19">
        <w:rPr>
          <w:rFonts w:cstheme="minorHAnsi"/>
          <w:b/>
          <w:bCs/>
          <w:iCs/>
          <w:szCs w:val="20"/>
        </w:rPr>
        <w:t>3</w:t>
      </w:r>
      <w:r w:rsidR="002315F6">
        <w:rPr>
          <w:rFonts w:cstheme="minorHAnsi"/>
          <w:b/>
          <w:bCs/>
          <w:iCs/>
          <w:szCs w:val="20"/>
        </w:rPr>
        <w:t>0</w:t>
      </w:r>
      <w:r w:rsidR="00505A05" w:rsidRPr="00DC19B5">
        <w:rPr>
          <w:rFonts w:cstheme="minorHAnsi"/>
          <w:b/>
          <w:bCs/>
          <w:iCs/>
          <w:szCs w:val="20"/>
        </w:rPr>
        <w:t xml:space="preserve"> </w:t>
      </w:r>
      <w:r w:rsidR="004A58C2" w:rsidRPr="00DC19B5">
        <w:rPr>
          <w:rFonts w:cstheme="minorHAnsi"/>
          <w:b/>
          <w:bCs/>
          <w:iCs/>
          <w:szCs w:val="20"/>
        </w:rPr>
        <w:t>-</w:t>
      </w:r>
      <w:r w:rsidR="00505A05" w:rsidRPr="00DC19B5">
        <w:rPr>
          <w:rFonts w:cstheme="minorHAnsi"/>
          <w:b/>
          <w:bCs/>
          <w:iCs/>
          <w:szCs w:val="20"/>
        </w:rPr>
        <w:t xml:space="preserve"> </w:t>
      </w:r>
      <w:r w:rsidR="007A531E" w:rsidRPr="00DC19B5">
        <w:rPr>
          <w:rFonts w:cstheme="minorHAnsi"/>
          <w:b/>
          <w:bCs/>
          <w:iCs/>
          <w:szCs w:val="20"/>
        </w:rPr>
        <w:t>1</w:t>
      </w:r>
      <w:r w:rsidR="00E82791" w:rsidRPr="00DC19B5">
        <w:rPr>
          <w:rFonts w:cstheme="minorHAnsi"/>
          <w:b/>
          <w:bCs/>
          <w:iCs/>
          <w:szCs w:val="20"/>
        </w:rPr>
        <w:t>1</w:t>
      </w:r>
      <w:r w:rsidR="004A58C2" w:rsidRPr="00DC19B5">
        <w:rPr>
          <w:rFonts w:cstheme="minorHAnsi"/>
          <w:b/>
          <w:bCs/>
          <w:iCs/>
          <w:szCs w:val="20"/>
        </w:rPr>
        <w:t>:</w:t>
      </w:r>
      <w:r w:rsidR="002315F6">
        <w:rPr>
          <w:rFonts w:cstheme="minorHAnsi"/>
          <w:b/>
          <w:bCs/>
          <w:iCs/>
          <w:szCs w:val="20"/>
        </w:rPr>
        <w:t>45</w:t>
      </w:r>
      <w:r w:rsidRPr="00DC19B5">
        <w:rPr>
          <w:rFonts w:cstheme="minorHAnsi"/>
          <w:b/>
          <w:bCs/>
          <w:iCs/>
          <w:szCs w:val="20"/>
        </w:rPr>
        <w:tab/>
        <w:t>Coffee break</w:t>
      </w:r>
    </w:p>
    <w:p w14:paraId="1AFA3526" w14:textId="7E76159E" w:rsidR="00737A4D" w:rsidRDefault="00737A4D" w:rsidP="00B54D00">
      <w:pPr>
        <w:rPr>
          <w:rFonts w:cstheme="minorHAnsi"/>
          <w:b/>
          <w:bCs/>
          <w:iCs/>
          <w:szCs w:val="20"/>
        </w:rPr>
      </w:pPr>
    </w:p>
    <w:p w14:paraId="4DA1416B" w14:textId="18B151AA" w:rsidR="00E66CB4" w:rsidRPr="00DC19B5" w:rsidRDefault="00505A05" w:rsidP="00B54D00">
      <w:pPr>
        <w:rPr>
          <w:rFonts w:cstheme="minorHAnsi"/>
          <w:b/>
          <w:bCs/>
          <w:iCs/>
          <w:szCs w:val="20"/>
          <w:u w:val="single"/>
        </w:rPr>
      </w:pPr>
      <w:bookmarkStart w:id="4" w:name="_Hlk118057187"/>
      <w:r w:rsidRPr="00DC19B5">
        <w:rPr>
          <w:rFonts w:cstheme="minorHAnsi"/>
          <w:b/>
          <w:bCs/>
          <w:iCs/>
          <w:szCs w:val="20"/>
          <w:u w:val="single"/>
        </w:rPr>
        <w:t>Reconfiguring</w:t>
      </w:r>
      <w:r w:rsidR="00737A4D" w:rsidRPr="00DC19B5">
        <w:rPr>
          <w:rFonts w:cstheme="minorHAnsi"/>
          <w:b/>
          <w:bCs/>
          <w:iCs/>
          <w:szCs w:val="20"/>
          <w:u w:val="single"/>
        </w:rPr>
        <w:t xml:space="preserve"> existing </w:t>
      </w:r>
      <w:r w:rsidRPr="00DC19B5">
        <w:rPr>
          <w:rFonts w:cstheme="minorHAnsi"/>
          <w:b/>
          <w:bCs/>
          <w:iCs/>
          <w:szCs w:val="20"/>
          <w:u w:val="single"/>
        </w:rPr>
        <w:t>coal assets</w:t>
      </w:r>
      <w:r w:rsidR="00737A4D" w:rsidRPr="00DC19B5">
        <w:rPr>
          <w:rFonts w:cstheme="minorHAnsi"/>
          <w:b/>
          <w:bCs/>
          <w:iCs/>
          <w:szCs w:val="20"/>
          <w:u w:val="single"/>
        </w:rPr>
        <w:t xml:space="preserve"> in an innovative way to </w:t>
      </w:r>
      <w:r w:rsidR="00226932">
        <w:rPr>
          <w:rFonts w:cstheme="minorHAnsi"/>
          <w:b/>
          <w:bCs/>
          <w:iCs/>
          <w:szCs w:val="20"/>
          <w:u w:val="single"/>
        </w:rPr>
        <w:t xml:space="preserve">support energy transition </w:t>
      </w:r>
    </w:p>
    <w:p w14:paraId="5A1BF285" w14:textId="5F147370" w:rsidR="00CA7E19" w:rsidRPr="00DC19B5" w:rsidRDefault="00CA7E19" w:rsidP="00CA7E19">
      <w:pPr>
        <w:rPr>
          <w:rFonts w:cstheme="minorHAnsi"/>
        </w:rPr>
      </w:pPr>
      <w:r>
        <w:rPr>
          <w:rFonts w:cstheme="minorHAnsi"/>
        </w:rPr>
        <w:t>11:</w:t>
      </w:r>
      <w:r w:rsidR="002315F6">
        <w:rPr>
          <w:rFonts w:cstheme="minorHAnsi"/>
        </w:rPr>
        <w:t>4</w:t>
      </w:r>
      <w:r>
        <w:rPr>
          <w:rFonts w:cstheme="minorHAnsi"/>
        </w:rPr>
        <w:t>5</w:t>
      </w:r>
      <w:r w:rsidRPr="00DC19B5">
        <w:rPr>
          <w:rFonts w:cstheme="minorHAnsi"/>
        </w:rPr>
        <w:t xml:space="preserve"> – 1</w:t>
      </w:r>
      <w:r w:rsidR="002315F6">
        <w:rPr>
          <w:rFonts w:cstheme="minorHAnsi"/>
        </w:rPr>
        <w:t>1</w:t>
      </w:r>
      <w:r w:rsidRPr="00DC19B5">
        <w:rPr>
          <w:rFonts w:cstheme="minorHAnsi"/>
        </w:rPr>
        <w:t>:</w:t>
      </w:r>
      <w:r w:rsidR="002315F6">
        <w:rPr>
          <w:rFonts w:cstheme="minorHAnsi"/>
        </w:rPr>
        <w:t>55</w:t>
      </w:r>
      <w:r w:rsidRPr="00DC19B5">
        <w:rPr>
          <w:rFonts w:cstheme="minorHAnsi"/>
        </w:rPr>
        <w:t xml:space="preserve"> </w:t>
      </w:r>
      <w:r w:rsidRPr="00DC19B5">
        <w:rPr>
          <w:rFonts w:cstheme="minorHAnsi"/>
        </w:rPr>
        <w:tab/>
        <w:t xml:space="preserve">Coal Plant Repurposing for Ageing Coal Fleets (Zuzana </w:t>
      </w:r>
      <w:proofErr w:type="spellStart"/>
      <w:r w:rsidRPr="00DC19B5">
        <w:rPr>
          <w:rFonts w:cstheme="minorHAnsi"/>
        </w:rPr>
        <w:t>Dobrotkov</w:t>
      </w:r>
      <w:r w:rsidR="002B22A1" w:rsidRPr="00CD4191">
        <w:rPr>
          <w:rFonts w:cstheme="minorHAnsi"/>
        </w:rPr>
        <w:t>á</w:t>
      </w:r>
      <w:proofErr w:type="spellEnd"/>
      <w:r w:rsidRPr="00DC19B5">
        <w:rPr>
          <w:rFonts w:cstheme="minorHAnsi"/>
        </w:rPr>
        <w:t>, Senior Energy Specialist, World Bank)</w:t>
      </w:r>
    </w:p>
    <w:p w14:paraId="797C0470" w14:textId="711CF9AF" w:rsidR="00E82791" w:rsidRPr="00DC19B5" w:rsidRDefault="00E82791" w:rsidP="00E82791">
      <w:pPr>
        <w:rPr>
          <w:rFonts w:cstheme="minorHAnsi"/>
          <w:iCs/>
          <w:szCs w:val="20"/>
        </w:rPr>
      </w:pPr>
      <w:r w:rsidRPr="00DC19B5">
        <w:rPr>
          <w:rFonts w:cstheme="minorHAnsi"/>
          <w:iCs/>
          <w:szCs w:val="20"/>
        </w:rPr>
        <w:lastRenderedPageBreak/>
        <w:t>1</w:t>
      </w:r>
      <w:r w:rsidR="002315F6">
        <w:rPr>
          <w:rFonts w:cstheme="minorHAnsi"/>
          <w:iCs/>
          <w:szCs w:val="20"/>
        </w:rPr>
        <w:t>1</w:t>
      </w:r>
      <w:r w:rsidRPr="00DC19B5">
        <w:rPr>
          <w:rFonts w:cstheme="minorHAnsi"/>
          <w:iCs/>
          <w:szCs w:val="20"/>
        </w:rPr>
        <w:t>:</w:t>
      </w:r>
      <w:r w:rsidR="002315F6">
        <w:rPr>
          <w:rFonts w:cstheme="minorHAnsi"/>
          <w:iCs/>
          <w:szCs w:val="20"/>
        </w:rPr>
        <w:t>55</w:t>
      </w:r>
      <w:r w:rsidRPr="00DC19B5">
        <w:rPr>
          <w:rFonts w:cstheme="minorHAnsi"/>
          <w:iCs/>
          <w:szCs w:val="20"/>
        </w:rPr>
        <w:t>-1</w:t>
      </w:r>
      <w:r w:rsidR="00170D7E">
        <w:rPr>
          <w:rFonts w:cstheme="minorHAnsi"/>
          <w:iCs/>
          <w:szCs w:val="20"/>
        </w:rPr>
        <w:t>2:</w:t>
      </w:r>
      <w:r w:rsidR="0003499C">
        <w:rPr>
          <w:rFonts w:cstheme="minorHAnsi"/>
          <w:iCs/>
          <w:szCs w:val="20"/>
        </w:rPr>
        <w:t>1</w:t>
      </w:r>
      <w:r w:rsidR="002315F6">
        <w:rPr>
          <w:rFonts w:cstheme="minorHAnsi"/>
          <w:iCs/>
          <w:szCs w:val="20"/>
        </w:rPr>
        <w:t>0</w:t>
      </w:r>
      <w:r w:rsidRPr="00DC19B5">
        <w:rPr>
          <w:rFonts w:cstheme="minorHAnsi"/>
          <w:iCs/>
          <w:szCs w:val="20"/>
        </w:rPr>
        <w:tab/>
        <w:t xml:space="preserve">Repurposing coal power plants during energy transition project: Overview of technologies and feedback from the coal sector </w:t>
      </w:r>
      <w:bookmarkStart w:id="5" w:name="_Hlk118311383"/>
      <w:r w:rsidRPr="00DC19B5">
        <w:rPr>
          <w:rFonts w:cstheme="minorHAnsi"/>
          <w:iCs/>
          <w:szCs w:val="20"/>
        </w:rPr>
        <w:t>(Stanislaw Tokarski</w:t>
      </w:r>
      <w:r w:rsidR="000A5FF6" w:rsidRPr="00DC19B5">
        <w:rPr>
          <w:rFonts w:cstheme="minorHAnsi"/>
          <w:iCs/>
          <w:szCs w:val="20"/>
        </w:rPr>
        <w:t>,</w:t>
      </w:r>
      <w:r w:rsidRPr="00DC19B5">
        <w:rPr>
          <w:rFonts w:cstheme="minorHAnsi"/>
          <w:iCs/>
          <w:szCs w:val="20"/>
        </w:rPr>
        <w:t xml:space="preserve"> </w:t>
      </w:r>
      <w:r w:rsidR="00A6204C">
        <w:rPr>
          <w:rFonts w:cstheme="minorHAnsi"/>
          <w:iCs/>
          <w:szCs w:val="20"/>
        </w:rPr>
        <w:t>Associate Professor</w:t>
      </w:r>
      <w:r w:rsidR="00726309" w:rsidRPr="00DC19B5">
        <w:rPr>
          <w:rFonts w:cstheme="minorHAnsi"/>
          <w:iCs/>
          <w:szCs w:val="20"/>
        </w:rPr>
        <w:t xml:space="preserve"> of</w:t>
      </w:r>
      <w:r w:rsidR="00A372DA">
        <w:rPr>
          <w:rFonts w:cstheme="minorHAnsi"/>
          <w:iCs/>
          <w:szCs w:val="20"/>
        </w:rPr>
        <w:t xml:space="preserve"> Polish Central Mining Institute GIG</w:t>
      </w:r>
      <w:r w:rsidR="000A5FF6" w:rsidRPr="00DC19B5">
        <w:rPr>
          <w:rFonts w:cstheme="minorHAnsi"/>
          <w:iCs/>
          <w:szCs w:val="20"/>
        </w:rPr>
        <w:t>;</w:t>
      </w:r>
      <w:r w:rsidR="00726309" w:rsidRPr="00DC19B5">
        <w:rPr>
          <w:rFonts w:cstheme="minorHAnsi"/>
          <w:iCs/>
          <w:szCs w:val="20"/>
        </w:rPr>
        <w:t xml:space="preserve"> </w:t>
      </w:r>
      <w:r w:rsidRPr="00DC19B5">
        <w:rPr>
          <w:rFonts w:cstheme="minorHAnsi"/>
          <w:iCs/>
          <w:szCs w:val="20"/>
        </w:rPr>
        <w:t>Alicja Krzemień</w:t>
      </w:r>
      <w:r w:rsidR="00295430" w:rsidRPr="00DC19B5">
        <w:rPr>
          <w:rFonts w:cstheme="minorHAnsi"/>
          <w:iCs/>
          <w:szCs w:val="20"/>
        </w:rPr>
        <w:t>,</w:t>
      </w:r>
      <w:r w:rsidRPr="00DC19B5">
        <w:rPr>
          <w:rFonts w:cstheme="minorHAnsi"/>
          <w:iCs/>
          <w:szCs w:val="20"/>
        </w:rPr>
        <w:t xml:space="preserve"> </w:t>
      </w:r>
      <w:r w:rsidR="00A6204C">
        <w:rPr>
          <w:rFonts w:cstheme="minorHAnsi"/>
          <w:iCs/>
          <w:szCs w:val="20"/>
        </w:rPr>
        <w:t>Associate Professor</w:t>
      </w:r>
      <w:r w:rsidR="00E90191" w:rsidRPr="00DC19B5">
        <w:rPr>
          <w:rFonts w:cstheme="minorHAnsi"/>
          <w:iCs/>
          <w:szCs w:val="20"/>
        </w:rPr>
        <w:t xml:space="preserve">, </w:t>
      </w:r>
      <w:r w:rsidR="00A372DA">
        <w:rPr>
          <w:rFonts w:cstheme="minorHAnsi"/>
          <w:iCs/>
          <w:szCs w:val="20"/>
        </w:rPr>
        <w:t>GIG</w:t>
      </w:r>
      <w:r w:rsidRPr="00DC19B5">
        <w:rPr>
          <w:rFonts w:cstheme="minorHAnsi"/>
          <w:iCs/>
          <w:szCs w:val="20"/>
        </w:rPr>
        <w:t>)</w:t>
      </w:r>
    </w:p>
    <w:bookmarkEnd w:id="5"/>
    <w:p w14:paraId="290DFF84" w14:textId="08C140FE" w:rsidR="00ED50AD" w:rsidRPr="00DC19B5" w:rsidRDefault="00337BFF" w:rsidP="0088669D">
      <w:pPr>
        <w:rPr>
          <w:rFonts w:cstheme="minorHAnsi"/>
        </w:rPr>
      </w:pPr>
      <w:r w:rsidRPr="00DC19B5">
        <w:rPr>
          <w:rFonts w:cstheme="minorHAnsi"/>
        </w:rPr>
        <w:t>12:</w:t>
      </w:r>
      <w:r w:rsidR="0003499C">
        <w:rPr>
          <w:rFonts w:cstheme="minorHAnsi"/>
        </w:rPr>
        <w:t>1</w:t>
      </w:r>
      <w:r w:rsidR="002315F6">
        <w:rPr>
          <w:rFonts w:cstheme="minorHAnsi"/>
        </w:rPr>
        <w:t>0</w:t>
      </w:r>
      <w:r w:rsidRPr="00DC19B5">
        <w:rPr>
          <w:rFonts w:cstheme="minorHAnsi"/>
        </w:rPr>
        <w:t xml:space="preserve"> – 12:</w:t>
      </w:r>
      <w:r w:rsidR="002315F6">
        <w:rPr>
          <w:rFonts w:cstheme="minorHAnsi"/>
        </w:rPr>
        <w:t>25</w:t>
      </w:r>
      <w:r w:rsidRPr="00DC19B5">
        <w:rPr>
          <w:rFonts w:cstheme="minorHAnsi"/>
        </w:rPr>
        <w:tab/>
      </w:r>
      <w:r w:rsidR="00ED50AD" w:rsidRPr="00DC19B5">
        <w:rPr>
          <w:rFonts w:cstheme="minorHAnsi"/>
        </w:rPr>
        <w:t xml:space="preserve">Presentation on decarbonization by converting coal-fired power plants to thermal plants with storage for dispatch of renewable power – the potential in Poland (Michael Geyer, </w:t>
      </w:r>
      <w:r w:rsidR="00976CB9" w:rsidRPr="00DC19B5">
        <w:rPr>
          <w:rFonts w:cstheme="minorHAnsi"/>
          <w:iCs/>
          <w:szCs w:val="20"/>
        </w:rPr>
        <w:t>Co-president of Long Duration Energy Storage Council</w:t>
      </w:r>
      <w:r w:rsidR="00976CB9" w:rsidRPr="00DC19B5">
        <w:rPr>
          <w:rFonts w:cstheme="minorHAnsi"/>
        </w:rPr>
        <w:t xml:space="preserve">, </w:t>
      </w:r>
      <w:r w:rsidR="00ED50AD" w:rsidRPr="00DC19B5">
        <w:rPr>
          <w:rFonts w:cstheme="minorHAnsi"/>
        </w:rPr>
        <w:t xml:space="preserve">Senior Advisor at </w:t>
      </w:r>
      <w:proofErr w:type="spellStart"/>
      <w:r w:rsidR="0088669D" w:rsidRPr="00DC19B5">
        <w:rPr>
          <w:rFonts w:cstheme="minorHAnsi"/>
        </w:rPr>
        <w:t>Deutsches</w:t>
      </w:r>
      <w:proofErr w:type="spellEnd"/>
      <w:r w:rsidR="0088669D" w:rsidRPr="00DC19B5">
        <w:rPr>
          <w:rFonts w:cstheme="minorHAnsi"/>
        </w:rPr>
        <w:t xml:space="preserve"> </w:t>
      </w:r>
      <w:proofErr w:type="spellStart"/>
      <w:r w:rsidR="0088669D" w:rsidRPr="00DC19B5">
        <w:rPr>
          <w:rFonts w:cstheme="minorHAnsi"/>
        </w:rPr>
        <w:t>Zentrum</w:t>
      </w:r>
      <w:proofErr w:type="spellEnd"/>
      <w:r w:rsidR="0088669D" w:rsidRPr="00DC19B5">
        <w:rPr>
          <w:rFonts w:cstheme="minorHAnsi"/>
        </w:rPr>
        <w:t xml:space="preserve"> für </w:t>
      </w:r>
      <w:proofErr w:type="spellStart"/>
      <w:r w:rsidR="0088669D" w:rsidRPr="00DC19B5">
        <w:rPr>
          <w:rFonts w:cstheme="minorHAnsi"/>
        </w:rPr>
        <w:t>Luft</w:t>
      </w:r>
      <w:proofErr w:type="spellEnd"/>
      <w:r w:rsidR="0088669D" w:rsidRPr="00DC19B5">
        <w:rPr>
          <w:rFonts w:cstheme="minorHAnsi"/>
        </w:rPr>
        <w:t xml:space="preserve">- und </w:t>
      </w:r>
      <w:proofErr w:type="spellStart"/>
      <w:r w:rsidR="0088669D" w:rsidRPr="00DC19B5">
        <w:rPr>
          <w:rFonts w:cstheme="minorHAnsi"/>
        </w:rPr>
        <w:t>Raumfahrt</w:t>
      </w:r>
      <w:proofErr w:type="spellEnd"/>
      <w:r w:rsidR="0088669D" w:rsidRPr="00DC19B5">
        <w:rPr>
          <w:rFonts w:cstheme="minorHAnsi"/>
        </w:rPr>
        <w:t xml:space="preserve"> (</w:t>
      </w:r>
      <w:r w:rsidR="00ED50AD" w:rsidRPr="00DC19B5">
        <w:rPr>
          <w:rFonts w:cstheme="minorHAnsi"/>
        </w:rPr>
        <w:t>DLR)</w:t>
      </w:r>
      <w:r w:rsidR="0088669D" w:rsidRPr="00DC19B5">
        <w:rPr>
          <w:rFonts w:cstheme="minorHAnsi"/>
        </w:rPr>
        <w:t>)</w:t>
      </w:r>
    </w:p>
    <w:p w14:paraId="5B0198A4" w14:textId="6713C54C" w:rsidR="008B133A" w:rsidRPr="00DC19B5" w:rsidRDefault="008B133A" w:rsidP="00ED50AD">
      <w:pPr>
        <w:rPr>
          <w:rFonts w:cstheme="minorHAnsi"/>
          <w:iCs/>
          <w:szCs w:val="20"/>
        </w:rPr>
      </w:pPr>
      <w:r w:rsidRPr="00DC19B5">
        <w:rPr>
          <w:rFonts w:cstheme="minorHAnsi"/>
          <w:iCs/>
          <w:szCs w:val="20"/>
        </w:rPr>
        <w:t>12:</w:t>
      </w:r>
      <w:r w:rsidR="002315F6">
        <w:rPr>
          <w:rFonts w:cstheme="minorHAnsi"/>
          <w:iCs/>
          <w:szCs w:val="20"/>
        </w:rPr>
        <w:t>2</w:t>
      </w:r>
      <w:r w:rsidR="007F6CC3">
        <w:rPr>
          <w:rFonts w:cstheme="minorHAnsi"/>
          <w:iCs/>
          <w:szCs w:val="20"/>
        </w:rPr>
        <w:t>5</w:t>
      </w:r>
      <w:r w:rsidR="00115C56" w:rsidRPr="00DC19B5">
        <w:rPr>
          <w:rFonts w:cstheme="minorHAnsi"/>
          <w:iCs/>
          <w:szCs w:val="20"/>
        </w:rPr>
        <w:t xml:space="preserve"> – 12:</w:t>
      </w:r>
      <w:r w:rsidR="0003499C">
        <w:rPr>
          <w:rFonts w:cstheme="minorHAnsi"/>
          <w:iCs/>
          <w:szCs w:val="20"/>
        </w:rPr>
        <w:t>4</w:t>
      </w:r>
      <w:r w:rsidR="002315F6">
        <w:rPr>
          <w:rFonts w:cstheme="minorHAnsi"/>
          <w:iCs/>
          <w:szCs w:val="20"/>
        </w:rPr>
        <w:t>0</w:t>
      </w:r>
      <w:r w:rsidR="00115C56" w:rsidRPr="00DC19B5">
        <w:rPr>
          <w:rFonts w:cstheme="minorHAnsi"/>
          <w:iCs/>
          <w:szCs w:val="20"/>
        </w:rPr>
        <w:t xml:space="preserve"> </w:t>
      </w:r>
      <w:r w:rsidR="00115C56" w:rsidRPr="00DC19B5">
        <w:rPr>
          <w:rFonts w:cstheme="minorHAnsi"/>
          <w:iCs/>
          <w:szCs w:val="20"/>
        </w:rPr>
        <w:tab/>
        <w:t xml:space="preserve">Presentation on constructing pump-storage projects in </w:t>
      </w:r>
      <w:proofErr w:type="gramStart"/>
      <w:r w:rsidR="00115C56" w:rsidRPr="00DC19B5">
        <w:rPr>
          <w:rFonts w:cstheme="minorHAnsi"/>
          <w:iCs/>
          <w:szCs w:val="20"/>
        </w:rPr>
        <w:t>mine</w:t>
      </w:r>
      <w:proofErr w:type="gramEnd"/>
      <w:r w:rsidR="00115C56" w:rsidRPr="00DC19B5">
        <w:rPr>
          <w:rFonts w:cstheme="minorHAnsi"/>
          <w:iCs/>
          <w:szCs w:val="20"/>
        </w:rPr>
        <w:t xml:space="preserve"> areas; the Western Macedonia case (Ale</w:t>
      </w:r>
      <w:r w:rsidR="001A1161" w:rsidRPr="00DC19B5">
        <w:rPr>
          <w:rFonts w:cstheme="minorHAnsi"/>
          <w:iCs/>
          <w:szCs w:val="20"/>
        </w:rPr>
        <w:t>xandros</w:t>
      </w:r>
      <w:r w:rsidR="00115C56" w:rsidRPr="00DC19B5">
        <w:rPr>
          <w:rFonts w:cstheme="minorHAnsi"/>
          <w:iCs/>
          <w:szCs w:val="20"/>
        </w:rPr>
        <w:t xml:space="preserve"> </w:t>
      </w:r>
      <w:proofErr w:type="spellStart"/>
      <w:r w:rsidR="00115C56" w:rsidRPr="00DC19B5">
        <w:rPr>
          <w:rFonts w:cstheme="minorHAnsi"/>
          <w:iCs/>
          <w:szCs w:val="20"/>
        </w:rPr>
        <w:t>Soumelidis</w:t>
      </w:r>
      <w:proofErr w:type="spellEnd"/>
      <w:r w:rsidR="00115C56" w:rsidRPr="00DC19B5">
        <w:rPr>
          <w:rFonts w:cstheme="minorHAnsi"/>
          <w:iCs/>
          <w:szCs w:val="20"/>
        </w:rPr>
        <w:t xml:space="preserve">, </w:t>
      </w:r>
      <w:r w:rsidR="001A1161" w:rsidRPr="00DC19B5">
        <w:rPr>
          <w:rFonts w:cstheme="minorHAnsi"/>
          <w:iCs/>
          <w:szCs w:val="20"/>
        </w:rPr>
        <w:t xml:space="preserve">Director of New Production Activities at </w:t>
      </w:r>
      <w:r w:rsidR="00115C56" w:rsidRPr="00DC19B5">
        <w:rPr>
          <w:rFonts w:cstheme="minorHAnsi"/>
          <w:iCs/>
          <w:szCs w:val="20"/>
        </w:rPr>
        <w:t>Public Power Corporation</w:t>
      </w:r>
      <w:r w:rsidR="001A1161" w:rsidRPr="00DC19B5">
        <w:rPr>
          <w:rFonts w:cstheme="minorHAnsi"/>
          <w:iCs/>
          <w:szCs w:val="20"/>
        </w:rPr>
        <w:t xml:space="preserve"> S.A.</w:t>
      </w:r>
      <w:r w:rsidR="00115C56" w:rsidRPr="00DC19B5">
        <w:rPr>
          <w:rFonts w:cstheme="minorHAnsi"/>
          <w:iCs/>
          <w:szCs w:val="20"/>
        </w:rPr>
        <w:t>, Greece)</w:t>
      </w:r>
    </w:p>
    <w:bookmarkEnd w:id="4"/>
    <w:p w14:paraId="6DD406DD" w14:textId="3C98C268" w:rsidR="00E66CB4" w:rsidRPr="00DC19B5" w:rsidRDefault="00737A4D" w:rsidP="00ED50AD">
      <w:pPr>
        <w:rPr>
          <w:rFonts w:cstheme="minorHAnsi"/>
          <w:iCs/>
          <w:szCs w:val="20"/>
        </w:rPr>
      </w:pPr>
      <w:r w:rsidRPr="00DC19B5">
        <w:rPr>
          <w:rFonts w:cstheme="minorHAnsi"/>
          <w:iCs/>
          <w:szCs w:val="20"/>
        </w:rPr>
        <w:t>12:</w:t>
      </w:r>
      <w:r w:rsidR="0003499C">
        <w:rPr>
          <w:rFonts w:cstheme="minorHAnsi"/>
          <w:iCs/>
          <w:szCs w:val="20"/>
        </w:rPr>
        <w:t>4</w:t>
      </w:r>
      <w:r w:rsidR="002315F6">
        <w:rPr>
          <w:rFonts w:cstheme="minorHAnsi"/>
          <w:iCs/>
          <w:szCs w:val="20"/>
        </w:rPr>
        <w:t>0</w:t>
      </w:r>
      <w:r w:rsidRPr="00DC19B5">
        <w:rPr>
          <w:rFonts w:cstheme="minorHAnsi"/>
          <w:iCs/>
          <w:szCs w:val="20"/>
        </w:rPr>
        <w:t xml:space="preserve"> – 1</w:t>
      </w:r>
      <w:r w:rsidR="002315F6">
        <w:rPr>
          <w:rFonts w:cstheme="minorHAnsi"/>
          <w:iCs/>
          <w:szCs w:val="20"/>
        </w:rPr>
        <w:t>2</w:t>
      </w:r>
      <w:r w:rsidRPr="00DC19B5">
        <w:rPr>
          <w:rFonts w:cstheme="minorHAnsi"/>
          <w:iCs/>
          <w:szCs w:val="20"/>
        </w:rPr>
        <w:t>:</w:t>
      </w:r>
      <w:r w:rsidR="002315F6">
        <w:rPr>
          <w:rFonts w:cstheme="minorHAnsi"/>
          <w:iCs/>
          <w:szCs w:val="20"/>
        </w:rPr>
        <w:t>55</w:t>
      </w:r>
      <w:r w:rsidRPr="00DC19B5">
        <w:rPr>
          <w:rFonts w:cstheme="minorHAnsi"/>
          <w:iCs/>
          <w:szCs w:val="20"/>
        </w:rPr>
        <w:tab/>
        <w:t>Q&amp;As</w:t>
      </w:r>
    </w:p>
    <w:p w14:paraId="54061D74" w14:textId="77777777" w:rsidR="00737A4D" w:rsidRPr="00DC19B5" w:rsidRDefault="00737A4D" w:rsidP="00505A05"/>
    <w:p w14:paraId="64E1A652" w14:textId="04771B89" w:rsidR="00ED50AD" w:rsidRPr="00DC19B5" w:rsidRDefault="006873B0" w:rsidP="00ED50AD">
      <w:pPr>
        <w:rPr>
          <w:rFonts w:cstheme="minorHAnsi"/>
          <w:b/>
          <w:bCs/>
          <w:iCs/>
          <w:szCs w:val="20"/>
        </w:rPr>
      </w:pPr>
      <w:r>
        <w:rPr>
          <w:rFonts w:cstheme="minorHAnsi"/>
          <w:b/>
          <w:bCs/>
          <w:iCs/>
          <w:szCs w:val="20"/>
        </w:rPr>
        <w:t>1</w:t>
      </w:r>
      <w:r w:rsidR="002315F6">
        <w:rPr>
          <w:rFonts w:cstheme="minorHAnsi"/>
          <w:b/>
          <w:bCs/>
          <w:iCs/>
          <w:szCs w:val="20"/>
        </w:rPr>
        <w:t>2</w:t>
      </w:r>
      <w:r>
        <w:rPr>
          <w:rFonts w:cstheme="minorHAnsi"/>
          <w:b/>
          <w:bCs/>
          <w:iCs/>
          <w:szCs w:val="20"/>
        </w:rPr>
        <w:t>:</w:t>
      </w:r>
      <w:r w:rsidR="002315F6">
        <w:rPr>
          <w:rFonts w:cstheme="minorHAnsi"/>
          <w:b/>
          <w:bCs/>
          <w:iCs/>
          <w:szCs w:val="20"/>
        </w:rPr>
        <w:t>55</w:t>
      </w:r>
      <w:r w:rsidR="00ED50AD" w:rsidRPr="00DC19B5">
        <w:rPr>
          <w:rFonts w:cstheme="minorHAnsi"/>
          <w:b/>
          <w:bCs/>
          <w:iCs/>
          <w:szCs w:val="20"/>
        </w:rPr>
        <w:t xml:space="preserve"> </w:t>
      </w:r>
      <w:r w:rsidR="00737A4D" w:rsidRPr="00DC19B5">
        <w:rPr>
          <w:rFonts w:cstheme="minorHAnsi"/>
          <w:b/>
          <w:bCs/>
          <w:iCs/>
          <w:szCs w:val="20"/>
        </w:rPr>
        <w:t>- 13:</w:t>
      </w:r>
      <w:r w:rsidR="0003499C">
        <w:rPr>
          <w:rFonts w:cstheme="minorHAnsi"/>
          <w:b/>
          <w:bCs/>
          <w:iCs/>
          <w:szCs w:val="20"/>
        </w:rPr>
        <w:t>4</w:t>
      </w:r>
      <w:r w:rsidR="002315F6">
        <w:rPr>
          <w:rFonts w:cstheme="minorHAnsi"/>
          <w:b/>
          <w:bCs/>
          <w:iCs/>
          <w:szCs w:val="20"/>
        </w:rPr>
        <w:t>0</w:t>
      </w:r>
      <w:r w:rsidR="00737A4D" w:rsidRPr="00DC19B5">
        <w:rPr>
          <w:rFonts w:cstheme="minorHAnsi"/>
          <w:b/>
          <w:bCs/>
          <w:iCs/>
          <w:szCs w:val="20"/>
        </w:rPr>
        <w:tab/>
        <w:t xml:space="preserve">Light lunch </w:t>
      </w:r>
    </w:p>
    <w:p w14:paraId="30B51042" w14:textId="77777777" w:rsidR="00505A05" w:rsidRPr="00DC19B5" w:rsidRDefault="00505A05" w:rsidP="00505A05">
      <w:pPr>
        <w:rPr>
          <w:rFonts w:cstheme="minorHAnsi"/>
          <w:b/>
          <w:bCs/>
          <w:u w:val="single"/>
        </w:rPr>
      </w:pPr>
    </w:p>
    <w:p w14:paraId="0C5220C5" w14:textId="273C7F90" w:rsidR="00505A05" w:rsidRPr="00DC19B5" w:rsidRDefault="00226932" w:rsidP="00505A05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Future role of green h</w:t>
      </w:r>
      <w:r w:rsidR="00505A05" w:rsidRPr="00DC19B5">
        <w:rPr>
          <w:rFonts w:cstheme="minorHAnsi"/>
          <w:b/>
          <w:bCs/>
          <w:u w:val="single"/>
        </w:rPr>
        <w:t>ydrogen</w:t>
      </w:r>
      <w:r>
        <w:rPr>
          <w:rFonts w:cstheme="minorHAnsi"/>
          <w:b/>
          <w:bCs/>
          <w:u w:val="single"/>
        </w:rPr>
        <w:t xml:space="preserve"> in energy systems </w:t>
      </w:r>
      <w:r w:rsidR="00505A05" w:rsidRPr="00DC19B5">
        <w:rPr>
          <w:rFonts w:cstheme="minorHAnsi"/>
          <w:b/>
          <w:bCs/>
          <w:u w:val="single"/>
        </w:rPr>
        <w:t xml:space="preserve"> </w:t>
      </w:r>
    </w:p>
    <w:p w14:paraId="160DCD82" w14:textId="6F865002" w:rsidR="00B828B2" w:rsidRDefault="00B828B2" w:rsidP="00112553">
      <w:pPr>
        <w:rPr>
          <w:rFonts w:cstheme="minorHAnsi"/>
        </w:rPr>
      </w:pPr>
      <w:r>
        <w:rPr>
          <w:rFonts w:cstheme="minorHAnsi"/>
        </w:rPr>
        <w:t>13:</w:t>
      </w:r>
      <w:r w:rsidR="0003499C">
        <w:rPr>
          <w:rFonts w:cstheme="minorHAnsi"/>
        </w:rPr>
        <w:t>4</w:t>
      </w:r>
      <w:r w:rsidR="002315F6">
        <w:rPr>
          <w:rFonts w:cstheme="minorHAnsi"/>
        </w:rPr>
        <w:t>0</w:t>
      </w:r>
      <w:r>
        <w:rPr>
          <w:rFonts w:cstheme="minorHAnsi"/>
        </w:rPr>
        <w:t>-13:</w:t>
      </w:r>
      <w:r w:rsidR="002315F6">
        <w:rPr>
          <w:rFonts w:cstheme="minorHAnsi"/>
        </w:rPr>
        <w:t>45</w:t>
      </w:r>
      <w:r>
        <w:rPr>
          <w:rFonts w:cstheme="minorHAnsi"/>
        </w:rPr>
        <w:tab/>
        <w:t xml:space="preserve">A remote statement from </w:t>
      </w:r>
      <w:proofErr w:type="spellStart"/>
      <w:r w:rsidRPr="00B828B2">
        <w:rPr>
          <w:rFonts w:cstheme="minorHAnsi"/>
        </w:rPr>
        <w:t>Jorgo</w:t>
      </w:r>
      <w:proofErr w:type="spellEnd"/>
      <w:r w:rsidRPr="00B828B2">
        <w:rPr>
          <w:rFonts w:cstheme="minorHAnsi"/>
        </w:rPr>
        <w:t xml:space="preserve"> </w:t>
      </w:r>
      <w:bookmarkStart w:id="6" w:name="_Hlk119308834"/>
      <w:proofErr w:type="spellStart"/>
      <w:r w:rsidRPr="00B828B2">
        <w:rPr>
          <w:rFonts w:cstheme="minorHAnsi"/>
        </w:rPr>
        <w:t>Chatzimarkakis</w:t>
      </w:r>
      <w:bookmarkEnd w:id="6"/>
      <w:proofErr w:type="spellEnd"/>
      <w:r>
        <w:rPr>
          <w:rFonts w:cstheme="minorHAnsi"/>
        </w:rPr>
        <w:t>, CEO of Hydrogen Europe</w:t>
      </w:r>
    </w:p>
    <w:p w14:paraId="23897F95" w14:textId="27D879BC" w:rsidR="00112553" w:rsidRPr="00DC19B5" w:rsidRDefault="00737A4D" w:rsidP="00112553">
      <w:pPr>
        <w:rPr>
          <w:rFonts w:eastAsia="Gungsuh" w:cstheme="minorHAnsi"/>
          <w:iCs/>
          <w:szCs w:val="20"/>
        </w:rPr>
      </w:pPr>
      <w:r w:rsidRPr="00DC19B5">
        <w:rPr>
          <w:rFonts w:cstheme="minorHAnsi"/>
        </w:rPr>
        <w:t>13:</w:t>
      </w:r>
      <w:r w:rsidR="002315F6">
        <w:rPr>
          <w:rFonts w:cstheme="minorHAnsi"/>
        </w:rPr>
        <w:t>45</w:t>
      </w:r>
      <w:r w:rsidRPr="00DC19B5">
        <w:rPr>
          <w:rFonts w:cstheme="minorHAnsi"/>
        </w:rPr>
        <w:t xml:space="preserve">- </w:t>
      </w:r>
      <w:r w:rsidRPr="00DC19B5">
        <w:rPr>
          <w:rFonts w:cstheme="minorHAnsi"/>
          <w:iCs/>
          <w:szCs w:val="20"/>
        </w:rPr>
        <w:t>1</w:t>
      </w:r>
      <w:r w:rsidR="002315F6">
        <w:rPr>
          <w:rFonts w:cstheme="minorHAnsi"/>
          <w:iCs/>
          <w:szCs w:val="20"/>
        </w:rPr>
        <w:t>3</w:t>
      </w:r>
      <w:r w:rsidRPr="00DC19B5">
        <w:rPr>
          <w:rFonts w:cstheme="minorHAnsi"/>
          <w:iCs/>
          <w:szCs w:val="20"/>
        </w:rPr>
        <w:t>:</w:t>
      </w:r>
      <w:r w:rsidR="002315F6">
        <w:rPr>
          <w:rFonts w:cstheme="minorHAnsi"/>
          <w:iCs/>
          <w:szCs w:val="20"/>
        </w:rPr>
        <w:t>55</w:t>
      </w:r>
      <w:r w:rsidRPr="00DC19B5">
        <w:rPr>
          <w:rFonts w:cstheme="minorHAnsi"/>
          <w:iCs/>
          <w:szCs w:val="20"/>
        </w:rPr>
        <w:tab/>
      </w:r>
      <w:r w:rsidR="00426590" w:rsidRPr="00C76275">
        <w:rPr>
          <w:rFonts w:eastAsia="Gungsuh" w:cstheme="minorHAnsi"/>
          <w:iCs/>
          <w:szCs w:val="20"/>
        </w:rPr>
        <w:t xml:space="preserve">Green Hydrogen Potential for Poland </w:t>
      </w:r>
      <w:r w:rsidR="00426590">
        <w:rPr>
          <w:rFonts w:eastAsia="Gungsuh" w:cstheme="minorHAnsi"/>
          <w:iCs/>
          <w:szCs w:val="20"/>
        </w:rPr>
        <w:t xml:space="preserve">(Tomoho Umeda, CEO of </w:t>
      </w:r>
      <w:proofErr w:type="spellStart"/>
      <w:r w:rsidR="00426590">
        <w:rPr>
          <w:rFonts w:eastAsia="Gungsuh" w:cstheme="minorHAnsi"/>
          <w:iCs/>
          <w:szCs w:val="20"/>
        </w:rPr>
        <w:t>Hynfra</w:t>
      </w:r>
      <w:proofErr w:type="spellEnd"/>
      <w:r w:rsidR="00426590">
        <w:rPr>
          <w:rFonts w:eastAsia="Gungsuh" w:cstheme="minorHAnsi"/>
          <w:iCs/>
          <w:szCs w:val="20"/>
        </w:rPr>
        <w:t xml:space="preserve"> Energy Storage, leader of the Hydrogen Technologies Committee at the KIG economic chamber</w:t>
      </w:r>
      <w:r w:rsidR="00A372DA">
        <w:rPr>
          <w:rFonts w:eastAsia="Gungsuh" w:cstheme="minorHAnsi"/>
          <w:iCs/>
          <w:szCs w:val="20"/>
        </w:rPr>
        <w:t>, Poland</w:t>
      </w:r>
      <w:r w:rsidR="00426590">
        <w:rPr>
          <w:rFonts w:eastAsia="Gungsuh" w:cstheme="minorHAnsi"/>
          <w:iCs/>
          <w:szCs w:val="20"/>
        </w:rPr>
        <w:t>)</w:t>
      </w:r>
    </w:p>
    <w:p w14:paraId="008B7A2F" w14:textId="3BA67A36" w:rsidR="00737A4D" w:rsidRDefault="00737A4D" w:rsidP="00737A4D">
      <w:pPr>
        <w:rPr>
          <w:rFonts w:eastAsia="Gungsuh" w:cstheme="minorHAnsi"/>
          <w:iCs/>
          <w:szCs w:val="20"/>
        </w:rPr>
      </w:pPr>
      <w:r w:rsidRPr="00DC19B5">
        <w:rPr>
          <w:rFonts w:eastAsia="Gungsuh" w:cstheme="minorHAnsi"/>
          <w:iCs/>
          <w:szCs w:val="20"/>
        </w:rPr>
        <w:t>1</w:t>
      </w:r>
      <w:r w:rsidR="002315F6">
        <w:rPr>
          <w:rFonts w:eastAsia="Gungsuh" w:cstheme="minorHAnsi"/>
          <w:iCs/>
          <w:szCs w:val="20"/>
        </w:rPr>
        <w:t>3</w:t>
      </w:r>
      <w:r w:rsidR="00C76275">
        <w:rPr>
          <w:rFonts w:eastAsia="Gungsuh" w:cstheme="minorHAnsi"/>
          <w:iCs/>
          <w:szCs w:val="20"/>
        </w:rPr>
        <w:t>:</w:t>
      </w:r>
      <w:r w:rsidR="002315F6">
        <w:rPr>
          <w:rFonts w:eastAsia="Gungsuh" w:cstheme="minorHAnsi"/>
          <w:iCs/>
          <w:szCs w:val="20"/>
        </w:rPr>
        <w:t>55</w:t>
      </w:r>
      <w:r w:rsidRPr="00DC19B5">
        <w:rPr>
          <w:rFonts w:eastAsia="Gungsuh" w:cstheme="minorHAnsi"/>
          <w:iCs/>
          <w:szCs w:val="20"/>
        </w:rPr>
        <w:t>-1</w:t>
      </w:r>
      <w:r w:rsidR="00505A05" w:rsidRPr="00DC19B5">
        <w:rPr>
          <w:rFonts w:eastAsia="Gungsuh" w:cstheme="minorHAnsi"/>
          <w:iCs/>
          <w:szCs w:val="20"/>
        </w:rPr>
        <w:t>4</w:t>
      </w:r>
      <w:r w:rsidR="00E82791" w:rsidRPr="00DC19B5">
        <w:rPr>
          <w:rFonts w:eastAsia="Gungsuh" w:cstheme="minorHAnsi"/>
          <w:iCs/>
          <w:szCs w:val="20"/>
        </w:rPr>
        <w:t>:</w:t>
      </w:r>
      <w:r w:rsidR="002315F6">
        <w:rPr>
          <w:rFonts w:eastAsia="Gungsuh" w:cstheme="minorHAnsi"/>
          <w:iCs/>
          <w:szCs w:val="20"/>
        </w:rPr>
        <w:t>05</w:t>
      </w:r>
      <w:r w:rsidRPr="00DC19B5">
        <w:rPr>
          <w:rFonts w:eastAsia="Gungsuh" w:cstheme="minorHAnsi"/>
          <w:iCs/>
          <w:szCs w:val="20"/>
        </w:rPr>
        <w:t xml:space="preserve"> </w:t>
      </w:r>
      <w:r w:rsidRPr="00DC19B5">
        <w:rPr>
          <w:rFonts w:eastAsia="Gungsuh" w:cstheme="minorHAnsi"/>
          <w:iCs/>
          <w:szCs w:val="20"/>
        </w:rPr>
        <w:tab/>
      </w:r>
      <w:r w:rsidR="00426590" w:rsidRPr="00DC19B5">
        <w:rPr>
          <w:rFonts w:eastAsia="Gungsuh" w:cstheme="minorHAnsi"/>
          <w:iCs/>
          <w:szCs w:val="20"/>
        </w:rPr>
        <w:t xml:space="preserve">Presentation on the decarbonization of power plants and industrial facilities using green hydrogen (Ertan Yilmaz, Portfolio Manager Hydrogen &amp; Green Fuels of </w:t>
      </w:r>
      <w:r w:rsidR="00A51B78">
        <w:rPr>
          <w:rFonts w:eastAsia="Gungsuh" w:cstheme="minorHAnsi"/>
          <w:iCs/>
          <w:szCs w:val="20"/>
        </w:rPr>
        <w:t>Siemens Energy</w:t>
      </w:r>
      <w:r w:rsidR="00426590" w:rsidRPr="00DC19B5">
        <w:rPr>
          <w:rFonts w:eastAsia="Gungsuh" w:cstheme="minorHAnsi"/>
          <w:iCs/>
          <w:szCs w:val="20"/>
        </w:rPr>
        <w:t>, USA)</w:t>
      </w:r>
      <w:r w:rsidRPr="00DC19B5">
        <w:rPr>
          <w:rFonts w:eastAsia="Gungsuh" w:cstheme="minorHAnsi"/>
          <w:iCs/>
          <w:szCs w:val="20"/>
        </w:rPr>
        <w:t xml:space="preserve"> </w:t>
      </w:r>
    </w:p>
    <w:p w14:paraId="5B9C17EE" w14:textId="22CDC413" w:rsidR="00C76275" w:rsidRPr="00DC19B5" w:rsidRDefault="00C76275" w:rsidP="00737A4D">
      <w:pPr>
        <w:rPr>
          <w:rFonts w:eastAsia="Gungsuh" w:cstheme="minorHAnsi"/>
          <w:iCs/>
          <w:szCs w:val="20"/>
        </w:rPr>
      </w:pPr>
      <w:r>
        <w:rPr>
          <w:rFonts w:eastAsia="Gungsuh" w:cstheme="minorHAnsi"/>
          <w:iCs/>
          <w:szCs w:val="20"/>
        </w:rPr>
        <w:t>14:</w:t>
      </w:r>
      <w:r w:rsidR="002315F6">
        <w:rPr>
          <w:rFonts w:eastAsia="Gungsuh" w:cstheme="minorHAnsi"/>
          <w:iCs/>
          <w:szCs w:val="20"/>
        </w:rPr>
        <w:t>05</w:t>
      </w:r>
      <w:r>
        <w:rPr>
          <w:rFonts w:eastAsia="Gungsuh" w:cstheme="minorHAnsi"/>
          <w:iCs/>
          <w:szCs w:val="20"/>
        </w:rPr>
        <w:t>-14:</w:t>
      </w:r>
      <w:r w:rsidR="002315F6">
        <w:rPr>
          <w:rFonts w:eastAsia="Gungsuh" w:cstheme="minorHAnsi"/>
          <w:iCs/>
          <w:szCs w:val="20"/>
        </w:rPr>
        <w:t>15</w:t>
      </w:r>
      <w:r>
        <w:rPr>
          <w:rFonts w:eastAsia="Gungsuh" w:cstheme="minorHAnsi"/>
          <w:iCs/>
          <w:szCs w:val="20"/>
        </w:rPr>
        <w:tab/>
      </w:r>
      <w:r w:rsidR="00426590" w:rsidRPr="00DC19B5">
        <w:rPr>
          <w:rFonts w:eastAsia="Gungsuh" w:cstheme="minorHAnsi"/>
          <w:iCs/>
          <w:szCs w:val="20"/>
        </w:rPr>
        <w:t xml:space="preserve">Presentation on the role of green hydrogen in delivering clean, </w:t>
      </w:r>
      <w:proofErr w:type="gramStart"/>
      <w:r w:rsidR="00426590" w:rsidRPr="00DC19B5">
        <w:rPr>
          <w:rFonts w:eastAsia="Gungsuh" w:cstheme="minorHAnsi"/>
          <w:iCs/>
          <w:szCs w:val="20"/>
        </w:rPr>
        <w:t>safe</w:t>
      </w:r>
      <w:proofErr w:type="gramEnd"/>
      <w:r w:rsidR="00426590" w:rsidRPr="00DC19B5">
        <w:rPr>
          <w:rFonts w:eastAsia="Gungsuh" w:cstheme="minorHAnsi"/>
          <w:iCs/>
          <w:szCs w:val="20"/>
        </w:rPr>
        <w:t xml:space="preserve"> and affordable heat with zero emissions and its uses (Matthew </w:t>
      </w:r>
      <w:proofErr w:type="spellStart"/>
      <w:r w:rsidR="00426590" w:rsidRPr="00DC19B5">
        <w:rPr>
          <w:rFonts w:eastAsia="Gungsuh" w:cstheme="minorHAnsi"/>
          <w:iCs/>
          <w:szCs w:val="20"/>
        </w:rPr>
        <w:t>Hingerty</w:t>
      </w:r>
      <w:proofErr w:type="spellEnd"/>
      <w:r w:rsidR="00426590" w:rsidRPr="00DC19B5">
        <w:rPr>
          <w:rFonts w:eastAsia="Gungsuh" w:cstheme="minorHAnsi"/>
          <w:iCs/>
          <w:szCs w:val="20"/>
        </w:rPr>
        <w:t>, Deputy Chair and Deputy CEO of Star Scientific, Australia)</w:t>
      </w:r>
    </w:p>
    <w:p w14:paraId="2C1BA7B9" w14:textId="675F32F8" w:rsidR="00737A4D" w:rsidRPr="00DC19B5" w:rsidRDefault="00505A05" w:rsidP="00FD6862">
      <w:pPr>
        <w:rPr>
          <w:rFonts w:cstheme="minorHAnsi"/>
        </w:rPr>
      </w:pPr>
      <w:r w:rsidRPr="00DC19B5">
        <w:rPr>
          <w:rFonts w:cstheme="minorHAnsi"/>
        </w:rPr>
        <w:t>14:</w:t>
      </w:r>
      <w:r w:rsidR="002315F6">
        <w:rPr>
          <w:rFonts w:cstheme="minorHAnsi"/>
        </w:rPr>
        <w:t>15</w:t>
      </w:r>
      <w:r w:rsidRPr="00DC19B5">
        <w:rPr>
          <w:rFonts w:cstheme="minorHAnsi"/>
        </w:rPr>
        <w:t xml:space="preserve"> – 14:</w:t>
      </w:r>
      <w:r w:rsidR="0003499C">
        <w:rPr>
          <w:rFonts w:cstheme="minorHAnsi"/>
        </w:rPr>
        <w:t>3</w:t>
      </w:r>
      <w:r w:rsidR="003F693D">
        <w:rPr>
          <w:rFonts w:cstheme="minorHAnsi"/>
        </w:rPr>
        <w:t>0</w:t>
      </w:r>
      <w:r w:rsidRPr="00DC19B5">
        <w:rPr>
          <w:rFonts w:cstheme="minorHAnsi"/>
        </w:rPr>
        <w:tab/>
        <w:t>Q&amp;As</w:t>
      </w:r>
    </w:p>
    <w:p w14:paraId="38EBB399" w14:textId="77777777" w:rsidR="00505A05" w:rsidRPr="00DC19B5" w:rsidRDefault="00505A05" w:rsidP="00FD6862">
      <w:pPr>
        <w:rPr>
          <w:rFonts w:cstheme="minorHAnsi"/>
        </w:rPr>
      </w:pPr>
    </w:p>
    <w:p w14:paraId="528177C9" w14:textId="4C096D7E" w:rsidR="007E302A" w:rsidRPr="00DC19B5" w:rsidRDefault="007E302A" w:rsidP="00C640E1">
      <w:pPr>
        <w:rPr>
          <w:rFonts w:cstheme="minorHAnsi"/>
          <w:iCs/>
          <w:szCs w:val="20"/>
        </w:rPr>
      </w:pPr>
      <w:r w:rsidRPr="00DC19B5">
        <w:rPr>
          <w:rFonts w:cstheme="minorHAnsi"/>
          <w:iCs/>
          <w:szCs w:val="20"/>
        </w:rPr>
        <w:t>1</w:t>
      </w:r>
      <w:r w:rsidR="00505A05" w:rsidRPr="00DC19B5">
        <w:rPr>
          <w:rFonts w:cstheme="minorHAnsi"/>
          <w:iCs/>
          <w:szCs w:val="20"/>
        </w:rPr>
        <w:t>4</w:t>
      </w:r>
      <w:r w:rsidRPr="00DC19B5">
        <w:rPr>
          <w:rFonts w:cstheme="minorHAnsi"/>
          <w:iCs/>
          <w:szCs w:val="20"/>
        </w:rPr>
        <w:t>:</w:t>
      </w:r>
      <w:r w:rsidR="0003499C">
        <w:rPr>
          <w:rFonts w:cstheme="minorHAnsi"/>
          <w:iCs/>
          <w:szCs w:val="20"/>
        </w:rPr>
        <w:t>30</w:t>
      </w:r>
      <w:r w:rsidR="00B609ED" w:rsidRPr="00DC19B5">
        <w:rPr>
          <w:rFonts w:cstheme="minorHAnsi"/>
          <w:iCs/>
          <w:szCs w:val="20"/>
        </w:rPr>
        <w:t>-1</w:t>
      </w:r>
      <w:r w:rsidR="00505A05" w:rsidRPr="00DC19B5">
        <w:rPr>
          <w:rFonts w:cstheme="minorHAnsi"/>
          <w:iCs/>
          <w:szCs w:val="20"/>
        </w:rPr>
        <w:t>5</w:t>
      </w:r>
      <w:r w:rsidR="00B609ED" w:rsidRPr="00DC19B5">
        <w:rPr>
          <w:rFonts w:cstheme="minorHAnsi"/>
          <w:iCs/>
          <w:szCs w:val="20"/>
        </w:rPr>
        <w:t>:</w:t>
      </w:r>
      <w:r w:rsidR="0003499C">
        <w:rPr>
          <w:rFonts w:cstheme="minorHAnsi"/>
          <w:iCs/>
          <w:szCs w:val="20"/>
        </w:rPr>
        <w:t>0</w:t>
      </w:r>
      <w:r w:rsidR="003F693D">
        <w:rPr>
          <w:rFonts w:cstheme="minorHAnsi"/>
          <w:iCs/>
          <w:szCs w:val="20"/>
        </w:rPr>
        <w:t>0</w:t>
      </w:r>
      <w:r w:rsidRPr="00DC19B5">
        <w:rPr>
          <w:rFonts w:cstheme="minorHAnsi"/>
          <w:iCs/>
          <w:szCs w:val="20"/>
        </w:rPr>
        <w:tab/>
      </w:r>
      <w:r w:rsidR="002E087F">
        <w:rPr>
          <w:rFonts w:cstheme="minorHAnsi"/>
          <w:iCs/>
          <w:szCs w:val="20"/>
        </w:rPr>
        <w:t>Wrap up and o</w:t>
      </w:r>
      <w:r w:rsidR="0043163A" w:rsidRPr="00DC19B5">
        <w:rPr>
          <w:rFonts w:cstheme="minorHAnsi"/>
          <w:iCs/>
          <w:szCs w:val="20"/>
        </w:rPr>
        <w:t>pen discus</w:t>
      </w:r>
      <w:r w:rsidR="002E087F">
        <w:rPr>
          <w:rFonts w:cstheme="minorHAnsi"/>
          <w:iCs/>
          <w:szCs w:val="20"/>
        </w:rPr>
        <w:t>sion</w:t>
      </w:r>
      <w:r w:rsidR="00433D3F" w:rsidRPr="00DC19B5">
        <w:rPr>
          <w:rFonts w:cstheme="minorHAnsi"/>
          <w:iCs/>
          <w:szCs w:val="20"/>
        </w:rPr>
        <w:t xml:space="preserve"> </w:t>
      </w:r>
      <w:r w:rsidR="0043163A" w:rsidRPr="00DC19B5">
        <w:rPr>
          <w:rFonts w:cstheme="minorHAnsi"/>
          <w:iCs/>
          <w:szCs w:val="20"/>
        </w:rPr>
        <w:t xml:space="preserve">(facilitated by </w:t>
      </w:r>
      <w:r w:rsidR="006A50A5" w:rsidRPr="00DC19B5">
        <w:rPr>
          <w:rFonts w:cstheme="minorHAnsi"/>
          <w:iCs/>
          <w:szCs w:val="20"/>
        </w:rPr>
        <w:t xml:space="preserve">Zuzana </w:t>
      </w:r>
      <w:proofErr w:type="spellStart"/>
      <w:r w:rsidR="006A50A5" w:rsidRPr="00DC19B5">
        <w:rPr>
          <w:rFonts w:cstheme="minorHAnsi"/>
          <w:iCs/>
          <w:szCs w:val="20"/>
        </w:rPr>
        <w:t>Dobrotkov</w:t>
      </w:r>
      <w:r w:rsidR="00412034" w:rsidRPr="008861A5">
        <w:rPr>
          <w:rFonts w:cstheme="minorHAnsi"/>
        </w:rPr>
        <w:t>á</w:t>
      </w:r>
      <w:proofErr w:type="spellEnd"/>
      <w:r w:rsidR="006A50A5" w:rsidRPr="00DC19B5">
        <w:rPr>
          <w:rFonts w:cstheme="minorHAnsi"/>
          <w:iCs/>
          <w:szCs w:val="20"/>
        </w:rPr>
        <w:t xml:space="preserve"> and </w:t>
      </w:r>
      <w:r w:rsidR="0043163A" w:rsidRPr="00DC19B5">
        <w:rPr>
          <w:rFonts w:cstheme="minorHAnsi"/>
          <w:iCs/>
          <w:szCs w:val="20"/>
        </w:rPr>
        <w:t>Jonathan Walters)</w:t>
      </w:r>
    </w:p>
    <w:p w14:paraId="783E808C" w14:textId="77777777" w:rsidR="0074747C" w:rsidRPr="00DC19B5" w:rsidRDefault="0074747C" w:rsidP="00C640E1">
      <w:pPr>
        <w:rPr>
          <w:rFonts w:cstheme="minorHAnsi"/>
          <w:i/>
          <w:iCs/>
          <w:szCs w:val="20"/>
        </w:rPr>
      </w:pPr>
    </w:p>
    <w:p w14:paraId="68E22F88" w14:textId="65332C72" w:rsidR="00BC1647" w:rsidRPr="00DC19B5" w:rsidRDefault="0074747C" w:rsidP="00830432">
      <w:pPr>
        <w:rPr>
          <w:rFonts w:cstheme="minorHAnsi"/>
          <w:b/>
          <w:bCs/>
          <w:i/>
          <w:szCs w:val="20"/>
        </w:rPr>
      </w:pPr>
      <w:r w:rsidRPr="00DC19B5">
        <w:rPr>
          <w:rFonts w:cstheme="minorHAnsi"/>
          <w:b/>
          <w:bCs/>
          <w:szCs w:val="20"/>
        </w:rPr>
        <w:t>*The working language will be English</w:t>
      </w:r>
      <w:r w:rsidR="00B609ED" w:rsidRPr="00DC19B5">
        <w:rPr>
          <w:rFonts w:cstheme="minorHAnsi"/>
          <w:b/>
          <w:bCs/>
          <w:szCs w:val="20"/>
        </w:rPr>
        <w:t xml:space="preserve"> and Polish</w:t>
      </w:r>
      <w:r w:rsidR="00D1167A" w:rsidRPr="00DC19B5">
        <w:rPr>
          <w:rFonts w:cstheme="minorHAnsi"/>
          <w:b/>
          <w:bCs/>
          <w:szCs w:val="20"/>
        </w:rPr>
        <w:t>,</w:t>
      </w:r>
      <w:r w:rsidR="00B609ED" w:rsidRPr="00DC19B5">
        <w:rPr>
          <w:rFonts w:cstheme="minorHAnsi"/>
          <w:b/>
          <w:bCs/>
          <w:szCs w:val="20"/>
        </w:rPr>
        <w:t xml:space="preserve"> with </w:t>
      </w:r>
      <w:r w:rsidR="006D2AF4" w:rsidRPr="00DC19B5">
        <w:rPr>
          <w:rFonts w:cstheme="minorHAnsi"/>
          <w:b/>
          <w:bCs/>
          <w:szCs w:val="20"/>
        </w:rPr>
        <w:t>simultaneous</w:t>
      </w:r>
      <w:r w:rsidR="00B609ED" w:rsidRPr="00DC19B5">
        <w:rPr>
          <w:rFonts w:cstheme="minorHAnsi"/>
          <w:b/>
          <w:bCs/>
          <w:szCs w:val="20"/>
        </w:rPr>
        <w:t xml:space="preserve"> translation</w:t>
      </w:r>
    </w:p>
    <w:p w14:paraId="22E7D35B" w14:textId="77777777" w:rsidR="00050B93" w:rsidRPr="00DC19B5" w:rsidRDefault="00050B93" w:rsidP="00BC1647">
      <w:pPr>
        <w:spacing w:line="240" w:lineRule="auto"/>
        <w:rPr>
          <w:rFonts w:eastAsia="Arial Unicode MS" w:cstheme="minorHAnsi"/>
          <w:b/>
          <w:i/>
          <w:iCs/>
          <w:color w:val="2F5496" w:themeColor="accent1" w:themeShade="BF"/>
        </w:rPr>
      </w:pPr>
    </w:p>
    <w:p w14:paraId="5DCF6CC6" w14:textId="653B65B0" w:rsidR="00BC1647" w:rsidRPr="00DC19B5" w:rsidRDefault="00BC1647" w:rsidP="00BC1647">
      <w:pPr>
        <w:spacing w:line="240" w:lineRule="auto"/>
        <w:rPr>
          <w:rFonts w:eastAsia="Arial Unicode MS" w:cstheme="minorHAnsi"/>
          <w:b/>
          <w:i/>
          <w:iCs/>
          <w:color w:val="2F5496" w:themeColor="accent1" w:themeShade="BF"/>
        </w:rPr>
      </w:pPr>
      <w:r w:rsidRPr="00DC19B5">
        <w:rPr>
          <w:rFonts w:eastAsia="Arial Unicode MS" w:cstheme="minorHAnsi"/>
          <w:b/>
          <w:iCs/>
          <w:color w:val="2F5496" w:themeColor="accent1" w:themeShade="BF"/>
        </w:rPr>
        <w:t>Venue</w:t>
      </w:r>
    </w:p>
    <w:p w14:paraId="2FBC8D7F" w14:textId="71E64ECD" w:rsidR="0044485E" w:rsidRPr="00DC19B5" w:rsidRDefault="00BC1647" w:rsidP="00762949">
      <w:pPr>
        <w:rPr>
          <w:rFonts w:cstheme="minorHAnsi"/>
          <w:iCs/>
          <w:noProof/>
          <w:szCs w:val="20"/>
        </w:rPr>
      </w:pPr>
      <w:r w:rsidRPr="00DC19B5">
        <w:rPr>
          <w:rFonts w:cstheme="minorHAnsi"/>
          <w:iCs/>
          <w:szCs w:val="20"/>
        </w:rPr>
        <w:t xml:space="preserve">The workshop will take place at </w:t>
      </w:r>
      <w:r w:rsidR="00A02BB0" w:rsidRPr="00DC19B5">
        <w:t xml:space="preserve">the </w:t>
      </w:r>
      <w:r w:rsidR="00762949" w:rsidRPr="00762949">
        <w:t>ADN Conference Center Warsaw (</w:t>
      </w:r>
      <w:proofErr w:type="spellStart"/>
      <w:r w:rsidR="00762949" w:rsidRPr="00762949">
        <w:t>ul</w:t>
      </w:r>
      <w:proofErr w:type="spellEnd"/>
      <w:r w:rsidR="00762949" w:rsidRPr="00762949">
        <w:t xml:space="preserve">. Grzybowska 56, entrance </w:t>
      </w:r>
      <w:r w:rsidR="00412034">
        <w:t>A</w:t>
      </w:r>
      <w:r w:rsidR="00762949" w:rsidRPr="00762949">
        <w:t>)</w:t>
      </w:r>
      <w:r w:rsidRPr="00DC19B5">
        <w:rPr>
          <w:rFonts w:cstheme="minorHAnsi"/>
          <w:iCs/>
          <w:szCs w:val="20"/>
        </w:rPr>
        <w:t xml:space="preserve">. The </w:t>
      </w:r>
      <w:r w:rsidR="00A02BB0" w:rsidRPr="00DC19B5">
        <w:rPr>
          <w:rFonts w:cstheme="minorHAnsi"/>
          <w:iCs/>
          <w:szCs w:val="20"/>
        </w:rPr>
        <w:t>venue</w:t>
      </w:r>
      <w:r w:rsidRPr="00DC19B5">
        <w:rPr>
          <w:rFonts w:cstheme="minorHAnsi"/>
          <w:iCs/>
          <w:szCs w:val="20"/>
        </w:rPr>
        <w:t xml:space="preserve"> is easily connected with the rest of the city through public transportation, </w:t>
      </w:r>
      <w:r w:rsidR="00762949">
        <w:rPr>
          <w:rFonts w:cstheme="minorHAnsi"/>
          <w:iCs/>
          <w:szCs w:val="20"/>
        </w:rPr>
        <w:t xml:space="preserve">in the proximity of “Rondo </w:t>
      </w:r>
      <w:proofErr w:type="spellStart"/>
      <w:r w:rsidR="00762949">
        <w:rPr>
          <w:rFonts w:cstheme="minorHAnsi"/>
          <w:iCs/>
          <w:szCs w:val="20"/>
        </w:rPr>
        <w:t>Daszyńskiego</w:t>
      </w:r>
      <w:proofErr w:type="spellEnd"/>
      <w:r w:rsidR="00762949">
        <w:rPr>
          <w:rFonts w:cstheme="minorHAnsi"/>
          <w:iCs/>
          <w:szCs w:val="20"/>
        </w:rPr>
        <w:t xml:space="preserve">” and “Rondo ONZ” M2 metro stations. </w:t>
      </w:r>
    </w:p>
    <w:p w14:paraId="0A89510C" w14:textId="121076EB" w:rsidR="0044485E" w:rsidRPr="0044485E" w:rsidRDefault="00762949" w:rsidP="0044485E">
      <w:pPr>
        <w:spacing w:line="240" w:lineRule="auto"/>
        <w:jc w:val="center"/>
        <w:rPr>
          <w:rFonts w:cstheme="minorHAnsi"/>
          <w:iCs/>
          <w:szCs w:val="20"/>
        </w:rPr>
      </w:pPr>
      <w:r w:rsidRPr="00762949">
        <w:rPr>
          <w:rFonts w:cstheme="minorHAnsi"/>
          <w:iCs/>
          <w:noProof/>
          <w:szCs w:val="20"/>
        </w:rPr>
        <w:lastRenderedPageBreak/>
        <w:drawing>
          <wp:inline distT="0" distB="0" distL="0" distR="0" wp14:anchorId="41AE61DC" wp14:editId="2EA52F33">
            <wp:extent cx="5732145" cy="4091940"/>
            <wp:effectExtent l="0" t="0" r="1905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09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485E" w:rsidRPr="0044485E" w:rsidSect="009C2EA4">
      <w:headerReference w:type="default" r:id="rId11"/>
      <w:footerReference w:type="default" r:id="rId12"/>
      <w:pgSz w:w="11907" w:h="16840" w:code="9"/>
      <w:pgMar w:top="1418" w:right="1440" w:bottom="709" w:left="1440" w:header="450" w:footer="1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7B9D1" w14:textId="77777777" w:rsidR="00F41C28" w:rsidRDefault="00F41C28">
      <w:pPr>
        <w:spacing w:line="240" w:lineRule="auto"/>
      </w:pPr>
      <w:r>
        <w:separator/>
      </w:r>
    </w:p>
    <w:p w14:paraId="3CA083C2" w14:textId="77777777" w:rsidR="00F41C28" w:rsidRDefault="00F41C28"/>
  </w:endnote>
  <w:endnote w:type="continuationSeparator" w:id="0">
    <w:p w14:paraId="07E62573" w14:textId="77777777" w:rsidR="00F41C28" w:rsidRDefault="00F41C28">
      <w:pPr>
        <w:spacing w:line="240" w:lineRule="auto"/>
      </w:pPr>
      <w:r>
        <w:continuationSeparator/>
      </w:r>
    </w:p>
    <w:p w14:paraId="2337620E" w14:textId="77777777" w:rsidR="00F41C28" w:rsidRDefault="00F41C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1530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3054A0" w14:textId="77777777" w:rsidR="00BE4F00" w:rsidRPr="00FD6862" w:rsidRDefault="007E302A">
        <w:pPr>
          <w:pStyle w:val="Piedepgina"/>
          <w:jc w:val="right"/>
        </w:pPr>
        <w:r w:rsidRPr="00FD6862">
          <w:fldChar w:fldCharType="begin"/>
        </w:r>
        <w:r w:rsidRPr="00FD6862">
          <w:instrText xml:space="preserve"> PAGE   \* MERGEFORMAT </w:instrText>
        </w:r>
        <w:r w:rsidRPr="00FD6862">
          <w:fldChar w:fldCharType="separate"/>
        </w:r>
        <w:r w:rsidRPr="00FD6862">
          <w:rPr>
            <w:noProof/>
          </w:rPr>
          <w:t>2</w:t>
        </w:r>
        <w:r w:rsidRPr="00FD6862">
          <w:rPr>
            <w:noProof/>
          </w:rPr>
          <w:fldChar w:fldCharType="end"/>
        </w:r>
      </w:p>
    </w:sdtContent>
  </w:sdt>
  <w:p w14:paraId="3F2B4336" w14:textId="77777777" w:rsidR="00BE4F00" w:rsidRDefault="002E77F9">
    <w:pPr>
      <w:pStyle w:val="Piedepgina"/>
    </w:pPr>
  </w:p>
  <w:p w14:paraId="4CF89FF8" w14:textId="77777777" w:rsidR="00F14721" w:rsidRDefault="00F147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6437F" w14:textId="77777777" w:rsidR="00F41C28" w:rsidRDefault="00F41C28">
      <w:pPr>
        <w:spacing w:line="240" w:lineRule="auto"/>
      </w:pPr>
      <w:r>
        <w:separator/>
      </w:r>
    </w:p>
    <w:p w14:paraId="1C4858AC" w14:textId="77777777" w:rsidR="00F41C28" w:rsidRDefault="00F41C28"/>
  </w:footnote>
  <w:footnote w:type="continuationSeparator" w:id="0">
    <w:p w14:paraId="7778D2E9" w14:textId="77777777" w:rsidR="00F41C28" w:rsidRDefault="00F41C28">
      <w:pPr>
        <w:spacing w:line="240" w:lineRule="auto"/>
      </w:pPr>
      <w:r>
        <w:continuationSeparator/>
      </w:r>
    </w:p>
    <w:p w14:paraId="71402E40" w14:textId="77777777" w:rsidR="00F41C28" w:rsidRDefault="00F41C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11D88" w14:textId="77777777" w:rsidR="00923D05" w:rsidRDefault="007E302A" w:rsidP="00923D05">
    <w:pPr>
      <w:pStyle w:val="Encabezado"/>
      <w:jc w:val="center"/>
    </w:pPr>
    <w:r>
      <w:rPr>
        <w:noProof/>
      </w:rPr>
      <w:drawing>
        <wp:inline distT="0" distB="0" distL="0" distR="0" wp14:anchorId="71C12341" wp14:editId="19727724">
          <wp:extent cx="2434281" cy="477119"/>
          <wp:effectExtent l="0" t="0" r="444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BG_Horizontal-RGB-hig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8899" cy="491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5F864F" w14:textId="77777777" w:rsidR="00F14721" w:rsidRDefault="00F147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698BB1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92E85"/>
    <w:multiLevelType w:val="hybridMultilevel"/>
    <w:tmpl w:val="E698D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92757"/>
    <w:multiLevelType w:val="hybridMultilevel"/>
    <w:tmpl w:val="F4D2C688"/>
    <w:lvl w:ilvl="0" w:tplc="426223F6">
      <w:start w:val="35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1C673E"/>
    <w:multiLevelType w:val="hybridMultilevel"/>
    <w:tmpl w:val="65E0CB46"/>
    <w:lvl w:ilvl="0" w:tplc="D17AE14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D3C43"/>
    <w:multiLevelType w:val="hybridMultilevel"/>
    <w:tmpl w:val="878207F6"/>
    <w:lvl w:ilvl="0" w:tplc="AFA8421E">
      <w:start w:val="1"/>
      <w:numFmt w:val="decimal"/>
      <w:lvlText w:val="%1."/>
      <w:lvlJc w:val="left"/>
      <w:pPr>
        <w:tabs>
          <w:tab w:val="num" w:pos="54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943220">
    <w:abstractNumId w:val="2"/>
  </w:num>
  <w:num w:numId="2" w16cid:durableId="1614895052">
    <w:abstractNumId w:val="4"/>
  </w:num>
  <w:num w:numId="3" w16cid:durableId="197014065">
    <w:abstractNumId w:val="3"/>
  </w:num>
  <w:num w:numId="4" w16cid:durableId="522524213">
    <w:abstractNumId w:val="1"/>
  </w:num>
  <w:num w:numId="5" w16cid:durableId="309553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0NDcyMzK1MDAyNTZW0lEKTi0uzszPAykwMq8FAHKlUNMtAAAA"/>
  </w:docVars>
  <w:rsids>
    <w:rsidRoot w:val="007E302A"/>
    <w:rsid w:val="00014383"/>
    <w:rsid w:val="00023330"/>
    <w:rsid w:val="000311C3"/>
    <w:rsid w:val="0003499C"/>
    <w:rsid w:val="000350DD"/>
    <w:rsid w:val="00042679"/>
    <w:rsid w:val="00046A86"/>
    <w:rsid w:val="00050B93"/>
    <w:rsid w:val="00051401"/>
    <w:rsid w:val="00053BA8"/>
    <w:rsid w:val="00056CDE"/>
    <w:rsid w:val="00064179"/>
    <w:rsid w:val="00066FF5"/>
    <w:rsid w:val="0006715B"/>
    <w:rsid w:val="000736D9"/>
    <w:rsid w:val="00080530"/>
    <w:rsid w:val="0008438F"/>
    <w:rsid w:val="00087D35"/>
    <w:rsid w:val="000903AD"/>
    <w:rsid w:val="000951BC"/>
    <w:rsid w:val="000A0245"/>
    <w:rsid w:val="000A0617"/>
    <w:rsid w:val="000A5FF6"/>
    <w:rsid w:val="000C78EC"/>
    <w:rsid w:val="000D2AFD"/>
    <w:rsid w:val="000D3E1B"/>
    <w:rsid w:val="000E0057"/>
    <w:rsid w:val="000E17FF"/>
    <w:rsid w:val="000E64E1"/>
    <w:rsid w:val="000F04BF"/>
    <w:rsid w:val="00106365"/>
    <w:rsid w:val="001107E5"/>
    <w:rsid w:val="00112553"/>
    <w:rsid w:val="00115C56"/>
    <w:rsid w:val="001208A7"/>
    <w:rsid w:val="00126008"/>
    <w:rsid w:val="0013104E"/>
    <w:rsid w:val="00132686"/>
    <w:rsid w:val="001347C8"/>
    <w:rsid w:val="001417D2"/>
    <w:rsid w:val="001421C3"/>
    <w:rsid w:val="00157B7E"/>
    <w:rsid w:val="00165FF4"/>
    <w:rsid w:val="00170D7E"/>
    <w:rsid w:val="001737E8"/>
    <w:rsid w:val="00185FD8"/>
    <w:rsid w:val="00193C8F"/>
    <w:rsid w:val="001950AE"/>
    <w:rsid w:val="001A1161"/>
    <w:rsid w:val="001B5EF6"/>
    <w:rsid w:val="001C4F3E"/>
    <w:rsid w:val="001C7868"/>
    <w:rsid w:val="001D16CD"/>
    <w:rsid w:val="001D2D0A"/>
    <w:rsid w:val="001D4D88"/>
    <w:rsid w:val="001E0087"/>
    <w:rsid w:val="001E1A84"/>
    <w:rsid w:val="001E34E0"/>
    <w:rsid w:val="001E60C1"/>
    <w:rsid w:val="001F088D"/>
    <w:rsid w:val="001F2C9F"/>
    <w:rsid w:val="00206BCE"/>
    <w:rsid w:val="00216D25"/>
    <w:rsid w:val="00222611"/>
    <w:rsid w:val="00226932"/>
    <w:rsid w:val="002315F6"/>
    <w:rsid w:val="00231C52"/>
    <w:rsid w:val="0024304A"/>
    <w:rsid w:val="00251C74"/>
    <w:rsid w:val="002531A2"/>
    <w:rsid w:val="002569B8"/>
    <w:rsid w:val="0026211A"/>
    <w:rsid w:val="00265B99"/>
    <w:rsid w:val="00274189"/>
    <w:rsid w:val="00285633"/>
    <w:rsid w:val="00285C89"/>
    <w:rsid w:val="00286EC0"/>
    <w:rsid w:val="00295430"/>
    <w:rsid w:val="00297D37"/>
    <w:rsid w:val="002A3984"/>
    <w:rsid w:val="002A5A2E"/>
    <w:rsid w:val="002B22A1"/>
    <w:rsid w:val="002C413F"/>
    <w:rsid w:val="002C6145"/>
    <w:rsid w:val="002D0D93"/>
    <w:rsid w:val="002D1E73"/>
    <w:rsid w:val="002E087F"/>
    <w:rsid w:val="002E4CD4"/>
    <w:rsid w:val="002E6401"/>
    <w:rsid w:val="002E6CA2"/>
    <w:rsid w:val="002E77F9"/>
    <w:rsid w:val="002F3324"/>
    <w:rsid w:val="002F35AE"/>
    <w:rsid w:val="002F583B"/>
    <w:rsid w:val="002F7E2C"/>
    <w:rsid w:val="003001F3"/>
    <w:rsid w:val="003005C1"/>
    <w:rsid w:val="00300B18"/>
    <w:rsid w:val="00306ED6"/>
    <w:rsid w:val="00310BE2"/>
    <w:rsid w:val="003134CC"/>
    <w:rsid w:val="00314A7B"/>
    <w:rsid w:val="003207C9"/>
    <w:rsid w:val="0032627B"/>
    <w:rsid w:val="00326E6A"/>
    <w:rsid w:val="003337CD"/>
    <w:rsid w:val="00334E81"/>
    <w:rsid w:val="00337BFF"/>
    <w:rsid w:val="003455CD"/>
    <w:rsid w:val="003526BE"/>
    <w:rsid w:val="00354486"/>
    <w:rsid w:val="00357418"/>
    <w:rsid w:val="00360ED2"/>
    <w:rsid w:val="003636CF"/>
    <w:rsid w:val="00380C58"/>
    <w:rsid w:val="00385667"/>
    <w:rsid w:val="003922D2"/>
    <w:rsid w:val="003A3B29"/>
    <w:rsid w:val="003B5CE0"/>
    <w:rsid w:val="003C28A1"/>
    <w:rsid w:val="003D6690"/>
    <w:rsid w:val="003D7014"/>
    <w:rsid w:val="003D7AA7"/>
    <w:rsid w:val="003E358C"/>
    <w:rsid w:val="003F477F"/>
    <w:rsid w:val="003F693D"/>
    <w:rsid w:val="003F6FA0"/>
    <w:rsid w:val="00402D38"/>
    <w:rsid w:val="00402DEA"/>
    <w:rsid w:val="0040370B"/>
    <w:rsid w:val="00410172"/>
    <w:rsid w:val="00412034"/>
    <w:rsid w:val="00416B6A"/>
    <w:rsid w:val="00426590"/>
    <w:rsid w:val="004308F2"/>
    <w:rsid w:val="0043163A"/>
    <w:rsid w:val="00433D3F"/>
    <w:rsid w:val="0044485E"/>
    <w:rsid w:val="00444E0C"/>
    <w:rsid w:val="00451462"/>
    <w:rsid w:val="00475D56"/>
    <w:rsid w:val="0047640B"/>
    <w:rsid w:val="00477178"/>
    <w:rsid w:val="004804A8"/>
    <w:rsid w:val="00484C1F"/>
    <w:rsid w:val="0049647B"/>
    <w:rsid w:val="004A2A2A"/>
    <w:rsid w:val="004A58C2"/>
    <w:rsid w:val="004A628E"/>
    <w:rsid w:val="004E24BB"/>
    <w:rsid w:val="004F27C1"/>
    <w:rsid w:val="005006AA"/>
    <w:rsid w:val="00505A05"/>
    <w:rsid w:val="00512EE3"/>
    <w:rsid w:val="00513F04"/>
    <w:rsid w:val="005205A5"/>
    <w:rsid w:val="005207A9"/>
    <w:rsid w:val="00522219"/>
    <w:rsid w:val="005269A6"/>
    <w:rsid w:val="00526C53"/>
    <w:rsid w:val="005327BF"/>
    <w:rsid w:val="00540FC0"/>
    <w:rsid w:val="00546FDC"/>
    <w:rsid w:val="005664FF"/>
    <w:rsid w:val="00575154"/>
    <w:rsid w:val="0058058E"/>
    <w:rsid w:val="00581339"/>
    <w:rsid w:val="00592E80"/>
    <w:rsid w:val="00592FAA"/>
    <w:rsid w:val="005C1BB2"/>
    <w:rsid w:val="005C3B1E"/>
    <w:rsid w:val="005D1075"/>
    <w:rsid w:val="005D5124"/>
    <w:rsid w:val="005D590C"/>
    <w:rsid w:val="005D77CC"/>
    <w:rsid w:val="005E2837"/>
    <w:rsid w:val="00600BD6"/>
    <w:rsid w:val="00612097"/>
    <w:rsid w:val="00615B8D"/>
    <w:rsid w:val="00616316"/>
    <w:rsid w:val="006469DD"/>
    <w:rsid w:val="0065572E"/>
    <w:rsid w:val="00655798"/>
    <w:rsid w:val="00663521"/>
    <w:rsid w:val="00676D06"/>
    <w:rsid w:val="00681302"/>
    <w:rsid w:val="006865F7"/>
    <w:rsid w:val="006873B0"/>
    <w:rsid w:val="00693DBA"/>
    <w:rsid w:val="006A50A5"/>
    <w:rsid w:val="006B444C"/>
    <w:rsid w:val="006B6616"/>
    <w:rsid w:val="006B68B9"/>
    <w:rsid w:val="006C1713"/>
    <w:rsid w:val="006C3601"/>
    <w:rsid w:val="006C78A7"/>
    <w:rsid w:val="006D2AF4"/>
    <w:rsid w:val="006D7446"/>
    <w:rsid w:val="006F526E"/>
    <w:rsid w:val="00706C68"/>
    <w:rsid w:val="007175DE"/>
    <w:rsid w:val="00726309"/>
    <w:rsid w:val="0073205D"/>
    <w:rsid w:val="00736394"/>
    <w:rsid w:val="00737A4D"/>
    <w:rsid w:val="007443A2"/>
    <w:rsid w:val="0074747C"/>
    <w:rsid w:val="00760AE4"/>
    <w:rsid w:val="00762949"/>
    <w:rsid w:val="0077073B"/>
    <w:rsid w:val="0077186C"/>
    <w:rsid w:val="00773F19"/>
    <w:rsid w:val="007760FF"/>
    <w:rsid w:val="007775F5"/>
    <w:rsid w:val="0078281C"/>
    <w:rsid w:val="00787EF3"/>
    <w:rsid w:val="007947BD"/>
    <w:rsid w:val="007A531E"/>
    <w:rsid w:val="007B2CE7"/>
    <w:rsid w:val="007B4FFB"/>
    <w:rsid w:val="007B7B56"/>
    <w:rsid w:val="007C4818"/>
    <w:rsid w:val="007D0084"/>
    <w:rsid w:val="007D3764"/>
    <w:rsid w:val="007D39EF"/>
    <w:rsid w:val="007E302A"/>
    <w:rsid w:val="007E4A85"/>
    <w:rsid w:val="007E5636"/>
    <w:rsid w:val="007E5CCE"/>
    <w:rsid w:val="007E67BC"/>
    <w:rsid w:val="007F6CC3"/>
    <w:rsid w:val="008057EB"/>
    <w:rsid w:val="0080752B"/>
    <w:rsid w:val="00814DDF"/>
    <w:rsid w:val="00816327"/>
    <w:rsid w:val="008173BB"/>
    <w:rsid w:val="0082718C"/>
    <w:rsid w:val="00830432"/>
    <w:rsid w:val="0084171E"/>
    <w:rsid w:val="00842DA9"/>
    <w:rsid w:val="00853648"/>
    <w:rsid w:val="00857BB9"/>
    <w:rsid w:val="00863B5A"/>
    <w:rsid w:val="008654C7"/>
    <w:rsid w:val="008664C5"/>
    <w:rsid w:val="008674E6"/>
    <w:rsid w:val="008713A0"/>
    <w:rsid w:val="008861A5"/>
    <w:rsid w:val="0088669D"/>
    <w:rsid w:val="00895AB9"/>
    <w:rsid w:val="008A1507"/>
    <w:rsid w:val="008A2BB2"/>
    <w:rsid w:val="008B133A"/>
    <w:rsid w:val="008C0BD4"/>
    <w:rsid w:val="008C7743"/>
    <w:rsid w:val="008D065B"/>
    <w:rsid w:val="008D19F0"/>
    <w:rsid w:val="008D5E59"/>
    <w:rsid w:val="008D704D"/>
    <w:rsid w:val="008E3707"/>
    <w:rsid w:val="008E5912"/>
    <w:rsid w:val="008E5EEE"/>
    <w:rsid w:val="008F406D"/>
    <w:rsid w:val="008F7936"/>
    <w:rsid w:val="00902724"/>
    <w:rsid w:val="009039A5"/>
    <w:rsid w:val="00904165"/>
    <w:rsid w:val="00904BDE"/>
    <w:rsid w:val="00904E36"/>
    <w:rsid w:val="0091147F"/>
    <w:rsid w:val="00926B29"/>
    <w:rsid w:val="00927049"/>
    <w:rsid w:val="00931495"/>
    <w:rsid w:val="009407C7"/>
    <w:rsid w:val="00951838"/>
    <w:rsid w:val="00952297"/>
    <w:rsid w:val="00964D9B"/>
    <w:rsid w:val="009674DD"/>
    <w:rsid w:val="009769B3"/>
    <w:rsid w:val="00976CB9"/>
    <w:rsid w:val="00977B1A"/>
    <w:rsid w:val="00984E5E"/>
    <w:rsid w:val="009870CB"/>
    <w:rsid w:val="0099378B"/>
    <w:rsid w:val="00993C78"/>
    <w:rsid w:val="00995537"/>
    <w:rsid w:val="009B04EC"/>
    <w:rsid w:val="009B7A74"/>
    <w:rsid w:val="009C2EA4"/>
    <w:rsid w:val="009C7CFD"/>
    <w:rsid w:val="009E17C4"/>
    <w:rsid w:val="009F57DA"/>
    <w:rsid w:val="00A020BB"/>
    <w:rsid w:val="00A02BB0"/>
    <w:rsid w:val="00A134AB"/>
    <w:rsid w:val="00A151E4"/>
    <w:rsid w:val="00A154A4"/>
    <w:rsid w:val="00A2280A"/>
    <w:rsid w:val="00A26490"/>
    <w:rsid w:val="00A32B93"/>
    <w:rsid w:val="00A3422E"/>
    <w:rsid w:val="00A3572D"/>
    <w:rsid w:val="00A365D8"/>
    <w:rsid w:val="00A372DA"/>
    <w:rsid w:val="00A400FB"/>
    <w:rsid w:val="00A40715"/>
    <w:rsid w:val="00A41566"/>
    <w:rsid w:val="00A4567E"/>
    <w:rsid w:val="00A47CEC"/>
    <w:rsid w:val="00A50457"/>
    <w:rsid w:val="00A51B78"/>
    <w:rsid w:val="00A539AF"/>
    <w:rsid w:val="00A6204C"/>
    <w:rsid w:val="00A6265F"/>
    <w:rsid w:val="00A62A05"/>
    <w:rsid w:val="00A65588"/>
    <w:rsid w:val="00A66A08"/>
    <w:rsid w:val="00A70C21"/>
    <w:rsid w:val="00A74BD7"/>
    <w:rsid w:val="00A8010B"/>
    <w:rsid w:val="00A80A18"/>
    <w:rsid w:val="00A919A7"/>
    <w:rsid w:val="00AA10BE"/>
    <w:rsid w:val="00AA4C36"/>
    <w:rsid w:val="00AB186B"/>
    <w:rsid w:val="00AB18ED"/>
    <w:rsid w:val="00AB330C"/>
    <w:rsid w:val="00AB7995"/>
    <w:rsid w:val="00AC461C"/>
    <w:rsid w:val="00AC6CDC"/>
    <w:rsid w:val="00AD1243"/>
    <w:rsid w:val="00AD2332"/>
    <w:rsid w:val="00AD51DC"/>
    <w:rsid w:val="00AD5D99"/>
    <w:rsid w:val="00AD74D0"/>
    <w:rsid w:val="00AE168E"/>
    <w:rsid w:val="00AF17A4"/>
    <w:rsid w:val="00B10369"/>
    <w:rsid w:val="00B16F65"/>
    <w:rsid w:val="00B24431"/>
    <w:rsid w:val="00B25815"/>
    <w:rsid w:val="00B3081C"/>
    <w:rsid w:val="00B3462A"/>
    <w:rsid w:val="00B47120"/>
    <w:rsid w:val="00B529A7"/>
    <w:rsid w:val="00B54D00"/>
    <w:rsid w:val="00B57511"/>
    <w:rsid w:val="00B609ED"/>
    <w:rsid w:val="00B63388"/>
    <w:rsid w:val="00B707FF"/>
    <w:rsid w:val="00B74E0D"/>
    <w:rsid w:val="00B80E95"/>
    <w:rsid w:val="00B828B2"/>
    <w:rsid w:val="00B840F4"/>
    <w:rsid w:val="00B85D33"/>
    <w:rsid w:val="00B87060"/>
    <w:rsid w:val="00B94316"/>
    <w:rsid w:val="00B96D75"/>
    <w:rsid w:val="00BA0028"/>
    <w:rsid w:val="00BA05CF"/>
    <w:rsid w:val="00BA0D56"/>
    <w:rsid w:val="00BA55CF"/>
    <w:rsid w:val="00BA5A07"/>
    <w:rsid w:val="00BC1647"/>
    <w:rsid w:val="00BC5A5A"/>
    <w:rsid w:val="00BC7A1D"/>
    <w:rsid w:val="00BD1485"/>
    <w:rsid w:val="00C021E7"/>
    <w:rsid w:val="00C05C2B"/>
    <w:rsid w:val="00C11E54"/>
    <w:rsid w:val="00C134F9"/>
    <w:rsid w:val="00C24FB3"/>
    <w:rsid w:val="00C52278"/>
    <w:rsid w:val="00C640E1"/>
    <w:rsid w:val="00C73A8C"/>
    <w:rsid w:val="00C76275"/>
    <w:rsid w:val="00C80052"/>
    <w:rsid w:val="00C81D03"/>
    <w:rsid w:val="00C92675"/>
    <w:rsid w:val="00CA1608"/>
    <w:rsid w:val="00CA2A47"/>
    <w:rsid w:val="00CA3B43"/>
    <w:rsid w:val="00CA3C43"/>
    <w:rsid w:val="00CA57A4"/>
    <w:rsid w:val="00CA7E19"/>
    <w:rsid w:val="00CB64F4"/>
    <w:rsid w:val="00CC559A"/>
    <w:rsid w:val="00CC564B"/>
    <w:rsid w:val="00CC6DEF"/>
    <w:rsid w:val="00CE5275"/>
    <w:rsid w:val="00D04E3D"/>
    <w:rsid w:val="00D05D3E"/>
    <w:rsid w:val="00D1167A"/>
    <w:rsid w:val="00D2629F"/>
    <w:rsid w:val="00D2771C"/>
    <w:rsid w:val="00D43AEE"/>
    <w:rsid w:val="00D5378A"/>
    <w:rsid w:val="00D618A2"/>
    <w:rsid w:val="00D62775"/>
    <w:rsid w:val="00D65655"/>
    <w:rsid w:val="00D84BEE"/>
    <w:rsid w:val="00D872BC"/>
    <w:rsid w:val="00D92706"/>
    <w:rsid w:val="00D92CD9"/>
    <w:rsid w:val="00DA0675"/>
    <w:rsid w:val="00DA0B16"/>
    <w:rsid w:val="00DA3F44"/>
    <w:rsid w:val="00DB3E84"/>
    <w:rsid w:val="00DC19B5"/>
    <w:rsid w:val="00DC44FE"/>
    <w:rsid w:val="00DC5E3E"/>
    <w:rsid w:val="00DD3AB4"/>
    <w:rsid w:val="00DD4F55"/>
    <w:rsid w:val="00DD663E"/>
    <w:rsid w:val="00DE1E4F"/>
    <w:rsid w:val="00DF2CA4"/>
    <w:rsid w:val="00DF3B5F"/>
    <w:rsid w:val="00DF3EFC"/>
    <w:rsid w:val="00E00FF5"/>
    <w:rsid w:val="00E05362"/>
    <w:rsid w:val="00E06E93"/>
    <w:rsid w:val="00E1584C"/>
    <w:rsid w:val="00E217E2"/>
    <w:rsid w:val="00E21A98"/>
    <w:rsid w:val="00E24A87"/>
    <w:rsid w:val="00E33BE4"/>
    <w:rsid w:val="00E409F0"/>
    <w:rsid w:val="00E471B5"/>
    <w:rsid w:val="00E47F26"/>
    <w:rsid w:val="00E53B56"/>
    <w:rsid w:val="00E64E3F"/>
    <w:rsid w:val="00E66CB4"/>
    <w:rsid w:val="00E75A1A"/>
    <w:rsid w:val="00E7732C"/>
    <w:rsid w:val="00E82791"/>
    <w:rsid w:val="00E8587B"/>
    <w:rsid w:val="00E90191"/>
    <w:rsid w:val="00E954C3"/>
    <w:rsid w:val="00E97267"/>
    <w:rsid w:val="00EA19EE"/>
    <w:rsid w:val="00EB2FA8"/>
    <w:rsid w:val="00EB44DD"/>
    <w:rsid w:val="00ED1BDB"/>
    <w:rsid w:val="00ED23DC"/>
    <w:rsid w:val="00ED50AD"/>
    <w:rsid w:val="00ED5B86"/>
    <w:rsid w:val="00EE4C36"/>
    <w:rsid w:val="00EE6F05"/>
    <w:rsid w:val="00EE70A1"/>
    <w:rsid w:val="00EF63C9"/>
    <w:rsid w:val="00EF6838"/>
    <w:rsid w:val="00EF7D4C"/>
    <w:rsid w:val="00F00C82"/>
    <w:rsid w:val="00F05AB9"/>
    <w:rsid w:val="00F1421E"/>
    <w:rsid w:val="00F14721"/>
    <w:rsid w:val="00F22E3D"/>
    <w:rsid w:val="00F30DD6"/>
    <w:rsid w:val="00F35DF4"/>
    <w:rsid w:val="00F41C28"/>
    <w:rsid w:val="00F41E56"/>
    <w:rsid w:val="00F455F8"/>
    <w:rsid w:val="00F52E86"/>
    <w:rsid w:val="00F5312D"/>
    <w:rsid w:val="00F62E60"/>
    <w:rsid w:val="00F82130"/>
    <w:rsid w:val="00F82F1B"/>
    <w:rsid w:val="00F87A3C"/>
    <w:rsid w:val="00F901AD"/>
    <w:rsid w:val="00F90AB8"/>
    <w:rsid w:val="00F94D42"/>
    <w:rsid w:val="00FC330F"/>
    <w:rsid w:val="00FD0279"/>
    <w:rsid w:val="00FD0899"/>
    <w:rsid w:val="00FD3FF2"/>
    <w:rsid w:val="00FD4FDE"/>
    <w:rsid w:val="00FD6862"/>
    <w:rsid w:val="00FE2030"/>
    <w:rsid w:val="00FE45FC"/>
    <w:rsid w:val="00FF589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C2452"/>
  <w15:chartTrackingRefBased/>
  <w15:docId w15:val="{B9D7E699-E730-45AC-B204-1C1B01DC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A1D"/>
    <w:pPr>
      <w:spacing w:before="120" w:after="0" w:line="264" w:lineRule="auto"/>
      <w:jc w:val="both"/>
    </w:pPr>
    <w:rPr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7E302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302A"/>
    <w:pPr>
      <w:tabs>
        <w:tab w:val="center" w:pos="4320"/>
        <w:tab w:val="right" w:pos="864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02A"/>
  </w:style>
  <w:style w:type="paragraph" w:styleId="Piedepgina">
    <w:name w:val="footer"/>
    <w:basedOn w:val="Normal"/>
    <w:link w:val="PiedepginaCar"/>
    <w:uiPriority w:val="99"/>
    <w:unhideWhenUsed/>
    <w:rsid w:val="007E302A"/>
    <w:pPr>
      <w:tabs>
        <w:tab w:val="center" w:pos="4320"/>
        <w:tab w:val="right" w:pos="864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02A"/>
  </w:style>
  <w:style w:type="character" w:customStyle="1" w:styleId="PrrafodelistaCar">
    <w:name w:val="Párrafo de lista Car"/>
    <w:basedOn w:val="Fuentedeprrafopredeter"/>
    <w:link w:val="Prrafodelista"/>
    <w:uiPriority w:val="34"/>
    <w:rsid w:val="007E302A"/>
  </w:style>
  <w:style w:type="paragraph" w:customStyle="1" w:styleId="Mainnumberedparas">
    <w:name w:val="Main numbered paras"/>
    <w:autoRedefine/>
    <w:qFormat/>
    <w:rsid w:val="00EB44DD"/>
    <w:pPr>
      <w:spacing w:after="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E30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02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4316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3163A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3163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16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163A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BC1647"/>
    <w:rPr>
      <w:color w:val="0563C1"/>
      <w:u w:val="single"/>
    </w:rPr>
  </w:style>
  <w:style w:type="paragraph" w:styleId="Revisin">
    <w:name w:val="Revision"/>
    <w:hidden/>
    <w:uiPriority w:val="99"/>
    <w:semiHidden/>
    <w:rsid w:val="00F94D42"/>
    <w:pPr>
      <w:spacing w:after="0" w:line="240" w:lineRule="auto"/>
    </w:pPr>
  </w:style>
  <w:style w:type="paragraph" w:styleId="Listaconvietas">
    <w:name w:val="List Bullet"/>
    <w:basedOn w:val="Normal"/>
    <w:uiPriority w:val="99"/>
    <w:unhideWhenUsed/>
    <w:rsid w:val="007775F5"/>
    <w:pPr>
      <w:numPr>
        <w:numId w:val="5"/>
      </w:numPr>
      <w:ind w:left="357" w:hanging="357"/>
    </w:pPr>
  </w:style>
  <w:style w:type="character" w:styleId="Mencinsinresolver">
    <w:name w:val="Unresolved Mention"/>
    <w:basedOn w:val="Fuentedeprrafopredeter"/>
    <w:uiPriority w:val="99"/>
    <w:semiHidden/>
    <w:unhideWhenUsed/>
    <w:rsid w:val="00B16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A31D3B3CB6C44B80752302C44B943" ma:contentTypeVersion="14" ma:contentTypeDescription="Create a new document." ma:contentTypeScope="" ma:versionID="0a607cf666ea33f5888528be5bbe9f43">
  <xsd:schema xmlns:xsd="http://www.w3.org/2001/XMLSchema" xmlns:xs="http://www.w3.org/2001/XMLSchema" xmlns:p="http://schemas.microsoft.com/office/2006/metadata/properties" xmlns:ns3="a5bebcd8-ddd5-4452-b069-061c619fe3b2" xmlns:ns4="92f5184f-f294-4f9e-a222-7e91cdadd4f5" targetNamespace="http://schemas.microsoft.com/office/2006/metadata/properties" ma:root="true" ma:fieldsID="28789a5cd73bdda8c035b8bf895b591d" ns3:_="" ns4:_="">
    <xsd:import namespace="a5bebcd8-ddd5-4452-b069-061c619fe3b2"/>
    <xsd:import namespace="92f5184f-f294-4f9e-a222-7e91cdadd4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ebcd8-ddd5-4452-b069-061c619fe3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5184f-f294-4f9e-a222-7e91cdadd4f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15BFD1-F997-4763-9D77-8A0F37D6E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bebcd8-ddd5-4452-b069-061c619fe3b2"/>
    <ds:schemaRef ds:uri="92f5184f-f294-4f9e-a222-7e91cdadd4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8A20EF-B2EB-4A1B-91EC-5463E6EB88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64CF17-517A-4BB3-BD61-092EAFB9DA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1186</Words>
  <Characters>6121</Characters>
  <Application>Microsoft Office Word</Application>
  <DocSecurity>0</DocSecurity>
  <Lines>437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Bernice Perks</dc:creator>
  <cp:keywords/>
  <dc:description/>
  <cp:lastModifiedBy>PEDRO RIESGO FERNANDEZ</cp:lastModifiedBy>
  <cp:revision>2</cp:revision>
  <cp:lastPrinted>2019-10-25T15:53:00Z</cp:lastPrinted>
  <dcterms:created xsi:type="dcterms:W3CDTF">2022-11-21T11:25:00Z</dcterms:created>
  <dcterms:modified xsi:type="dcterms:W3CDTF">2022-11-21T11:25:00Z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0x0101005B0A31D3B3CB6C44B80752302C44B943</vt:lpwstr>
  </property>
  <property fmtid="{D5CDD505-2E9C-101B-9397-08002B2CF9AE}" pid="3" name="GrammarlyDocumentId">
    <vt:lpwstr>8b2462d41451ab210cc1cc8bea9aa000abccb14b357a4ba29c365f59676313ca</vt:lpwstr>
  </property>
</Properties>
</file>